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64" w:firstLine="0"/>
        <w:jc w:val="righ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Руководителю территориальной</w:t>
      </w:r>
      <w:r/>
    </w:p>
    <w:p>
      <w:pPr>
        <w:ind w:left="0" w:right="64" w:firstLine="0"/>
        <w:jc w:val="righ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психолого-медико-педагогической </w:t>
      </w:r>
      <w:r/>
    </w:p>
    <w:p>
      <w:pPr>
        <w:ind w:left="0" w:right="64" w:firstLine="0"/>
        <w:jc w:val="righ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комиссии </w:t>
      </w:r>
      <w:r>
        <w:rPr>
          <w:rFonts w:ascii="Times New Roman" w:hAnsi="Times New Roman"/>
          <w:sz w:val="24"/>
        </w:rPr>
        <w:t xml:space="preserve">Большемурашкинского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ind w:left="0" w:right="64" w:firstLine="0"/>
        <w:jc w:val="righ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муниципального округа</w:t>
      </w:r>
      <w:r/>
    </w:p>
    <w:p>
      <w:pPr>
        <w:ind w:left="4678" w:right="64" w:firstLine="0"/>
        <w:jc w:val="righ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Нижегородской области </w:t>
      </w:r>
      <w:r/>
    </w:p>
    <w:p>
      <w:pPr>
        <w:ind w:left="3240" w:right="0"/>
        <w:jc w:val="right"/>
        <w:spacing w:lineRule="auto" w:line="269" w:after="12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_______________</w:t>
      </w:r>
      <w:r>
        <w:rPr>
          <w:rFonts w:ascii="Times New Roman" w:hAnsi="Times New Roman"/>
        </w:rPr>
        <w:t xml:space="preserve">______________</w:t>
      </w:r>
      <w:r>
        <w:rPr>
          <w:rFonts w:ascii="Times New Roman" w:hAnsi="Times New Roman"/>
        </w:rPr>
        <w:t xml:space="preserve">______ </w:t>
      </w:r>
      <w:r/>
    </w:p>
    <w:p>
      <w:pPr>
        <w:ind w:left="3240" w:right="0"/>
        <w:jc w:val="center"/>
        <w:spacing w:lineRule="auto" w:line="269" w:after="12"/>
        <w:widowControl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(ФИО руководителя)</w:t>
      </w:r>
      <w:r/>
    </w:p>
    <w:p>
      <w:pPr>
        <w:ind w:left="4678" w:right="64" w:firstLine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от_____________________</w:t>
      </w:r>
      <w:r>
        <w:rPr>
          <w:rFonts w:ascii="Times New Roman" w:hAnsi="Times New Roman"/>
          <w:sz w:val="24"/>
        </w:rPr>
        <w:t xml:space="preserve">____________</w:t>
      </w:r>
      <w:r>
        <w:rPr>
          <w:rFonts w:ascii="Times New Roman" w:hAnsi="Times New Roman"/>
          <w:sz w:val="24"/>
        </w:rPr>
        <w:t xml:space="preserve">_______</w:t>
      </w:r>
      <w:r/>
    </w:p>
    <w:p>
      <w:pPr>
        <w:ind w:left="4678" w:right="64" w:firstLine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(Ф.И.О. родителя (законного представителя) ребенка) проживающей (его) по адресу: </w:t>
      </w:r>
      <w:r/>
    </w:p>
    <w:p>
      <w:pPr>
        <w:ind w:left="4678" w:right="64" w:firstLine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 </w:t>
      </w:r>
      <w:r/>
    </w:p>
    <w:p>
      <w:pPr>
        <w:ind w:left="4678" w:right="64" w:firstLine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_________________________________________ </w:t>
      </w:r>
      <w:r>
        <w:rPr>
          <w:rFonts w:ascii="Times New Roman" w:hAnsi="Times New Roman"/>
          <w:sz w:val="24"/>
        </w:rPr>
        <w:t xml:space="preserve">____________</w:t>
      </w:r>
      <w:r>
        <w:rPr>
          <w:rFonts w:ascii="Times New Roman" w:hAnsi="Times New Roman"/>
          <w:sz w:val="24"/>
        </w:rPr>
        <w:t xml:space="preserve">______________________________</w:t>
      </w:r>
      <w:r/>
    </w:p>
    <w:p>
      <w:pPr>
        <w:ind w:left="4536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Контактный телефон:________________________ </w:t>
      </w:r>
      <w:r/>
    </w:p>
    <w:p>
      <w:pPr>
        <w:ind w:left="4536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Адрес электронной почты____________________ </w:t>
      </w:r>
      <w:r/>
    </w:p>
    <w:p>
      <w:pPr>
        <w:ind w:left="0" w:right="0" w:firstLine="0"/>
        <w:jc w:val="right"/>
        <w:spacing w:lineRule="auto" w:line="259" w:after="50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/>
    </w:p>
    <w:p>
      <w:pPr>
        <w:ind w:left="362" w:right="349"/>
        <w:jc w:val="center"/>
        <w:spacing w:lineRule="auto" w:line="269" w:after="40"/>
        <w:widowControl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ЗАЯВЛЕНИЕ </w:t>
      </w:r>
      <w:r/>
    </w:p>
    <w:p>
      <w:pPr>
        <w:ind w:left="362" w:right="345"/>
        <w:jc w:val="center"/>
        <w:spacing w:lineRule="auto" w:line="269" w:after="38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проведении обследования в территориальной психолого-медико-</w:t>
      </w:r>
      <w:r/>
    </w:p>
    <w:p>
      <w:pPr>
        <w:ind w:left="362" w:right="277"/>
        <w:jc w:val="center"/>
        <w:spacing w:lineRule="auto" w:line="269" w:after="1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педагогической комиссии </w:t>
      </w:r>
      <w:r>
        <w:rPr>
          <w:rFonts w:ascii="Times New Roman" w:hAnsi="Times New Roman"/>
          <w:sz w:val="24"/>
        </w:rPr>
        <w:t xml:space="preserve">Большемурашкинского</w:t>
      </w:r>
      <w:r>
        <w:rPr>
          <w:rFonts w:ascii="Times New Roman" w:hAnsi="Times New Roman"/>
          <w:sz w:val="24"/>
        </w:rPr>
        <w:t xml:space="preserve"> муниципального округа Нижегородской области (ТПМПК) </w:t>
      </w:r>
      <w:r/>
    </w:p>
    <w:p>
      <w:pPr>
        <w:ind w:left="77" w:right="0" w:firstLine="0"/>
        <w:jc w:val="center"/>
        <w:spacing w:lineRule="auto" w:line="259" w:after="51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/>
    </w:p>
    <w:p>
      <w:pPr>
        <w:ind w:left="87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Прошу провести комплексное психолого-медико-педагогическое обследование меня/моего ребёнка, __________________________________________________ </w:t>
      </w:r>
      <w:r/>
    </w:p>
    <w:p>
      <w:pPr>
        <w:ind w:left="284" w:right="64"/>
        <w:spacing w:after="41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 </w:t>
      </w:r>
      <w:r/>
    </w:p>
    <w:p>
      <w:pPr>
        <w:ind w:left="362" w:right="347"/>
        <w:jc w:val="center"/>
        <w:spacing w:lineRule="auto" w:line="269" w:after="1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(фамилия, имя, отчество (при наличии) ребёнка, дата рождения ребёнка) </w:t>
      </w:r>
      <w:r/>
    </w:p>
    <w:p>
      <w:pPr>
        <w:ind w:left="87" w:right="64"/>
        <w:spacing w:after="6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Зарегистрированного/проживающего по адресу:___________________________ ____________________________________________________________________</w:t>
      </w:r>
      <w:r>
        <w:rPr>
          <w:rFonts w:ascii="Times New Roman" w:hAnsi="Times New Roman"/>
          <w:sz w:val="24"/>
        </w:rPr>
        <w:t xml:space="preserve">________________</w:t>
      </w:r>
      <w:r>
        <w:rPr>
          <w:rFonts w:ascii="Times New Roman" w:hAnsi="Times New Roman"/>
          <w:sz w:val="24"/>
        </w:rPr>
        <w:t xml:space="preserve"> и по результатам обследования предоставить мне заключение и рекомендации ТПМПК о: </w:t>
      </w:r>
      <w:r>
        <w:rPr>
          <w:rFonts w:ascii="Times New Roman" w:hAnsi="Times New Roman"/>
          <w:i/>
          <w:sz w:val="24"/>
        </w:rPr>
        <w:t xml:space="preserve">(выбрать нужное): </w:t>
      </w:r>
      <w:r/>
    </w:p>
    <w:p>
      <w:pPr>
        <w:ind w:left="-5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</w:t>
      </w:r>
      <w:r>
        <w:rPr>
          <w:rFonts w:ascii="Times New Roman" w:hAnsi="Times New Roman"/>
          <w:sz w:val="24"/>
        </w:rPr>
        <w:t xml:space="preserve"> создании специальных условий для получения образования; </w:t>
      </w:r>
      <w:r/>
    </w:p>
    <w:p>
      <w:pPr>
        <w:ind w:left="345" w:right="64" w:hanging="36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</w:t>
      </w:r>
      <w:r>
        <w:rPr>
          <w:rFonts w:ascii="Times New Roman" w:hAnsi="Times New Roman"/>
          <w:sz w:val="24"/>
        </w:rPr>
        <w:t xml:space="preserve"> создании условий и (или) специальных условий проведения государственной итоговой аттестации по образовательным программам основного общего или среднего общего образования; </w:t>
      </w:r>
      <w:r/>
    </w:p>
    <w:p>
      <w:pPr>
        <w:ind w:left="345" w:right="64" w:hanging="360"/>
        <w:spacing w:after="59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</w:t>
      </w:r>
      <w:r>
        <w:rPr>
          <w:rFonts w:ascii="Times New Roman" w:hAnsi="Times New Roman"/>
          <w:sz w:val="24"/>
        </w:rPr>
        <w:t xml:space="preserve"> создании условий проведения индивидуальной профилактической работы с обучающимся; </w:t>
      </w:r>
      <w:r/>
    </w:p>
    <w:p>
      <w:pPr>
        <w:ind w:left="345" w:right="64" w:hanging="36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</w:t>
      </w:r>
      <w:r>
        <w:rPr>
          <w:rFonts w:ascii="Times New Roman" w:hAnsi="Times New Roman"/>
          <w:sz w:val="24"/>
        </w:rPr>
        <w:t xml:space="preserve"> оказании психолого-педагогической помощи обучающемуся, испытывающему трудности в освоении основных общеобразовательных программ, развитии и социальной адаптации </w:t>
      </w:r>
      <w:r/>
    </w:p>
    <w:p>
      <w:pPr>
        <w:ind w:left="360" w:right="0" w:firstLine="0"/>
        <w:jc w:val="left"/>
        <w:spacing w:lineRule="auto" w:line="259" w:after="49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/>
    </w:p>
    <w:p>
      <w:pPr>
        <w:ind w:left="-5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 процедурой и порядком проведения обследования в ТПМПК ознакомлен(а). </w:t>
      </w:r>
      <w:r/>
    </w:p>
    <w:p>
      <w:pPr>
        <w:ind w:left="0" w:right="0" w:firstLine="0"/>
        <w:jc w:val="left"/>
        <w:spacing w:lineRule="auto" w:line="259" w:after="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/>
    </w:p>
    <w:p>
      <w:pPr>
        <w:ind w:left="-5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Приложение: согласие на обработку персональных данных. </w:t>
      </w:r>
      <w:r/>
    </w:p>
    <w:p>
      <w:pPr>
        <w:ind w:left="4166" w:right="61"/>
        <w:jc w:val="right"/>
        <w:spacing w:after="3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 </w:t>
      </w:r>
      <w:r/>
    </w:p>
    <w:p>
      <w:pPr>
        <w:ind w:left="4166" w:right="61"/>
        <w:jc w:val="right"/>
        <w:spacing w:after="3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(подпись родителя (законного представителя) ________________________________ </w:t>
      </w:r>
      <w:r/>
    </w:p>
    <w:p>
      <w:pPr>
        <w:ind w:right="61"/>
        <w:jc w:val="right"/>
        <w:spacing w:after="1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(дата) </w:t>
      </w:r>
      <w:r/>
    </w:p>
    <w:p>
      <w:pPr>
        <w:ind w:left="0" w:right="0" w:firstLine="0"/>
        <w:jc w:val="right"/>
        <w:spacing w:lineRule="auto" w:line="259" w:after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/>
    </w:p>
    <w:p>
      <w:pPr>
        <w:ind w:left="0" w:right="0" w:firstLine="0"/>
        <w:jc w:val="right"/>
        <w:spacing w:lineRule="auto" w:line="259" w:after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/>
    </w:p>
    <w:p>
      <w:pPr>
        <w:ind w:left="0" w:right="0" w:firstLine="0"/>
        <w:jc w:val="right"/>
        <w:spacing w:lineRule="auto" w:line="259" w:after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/>
    </w:p>
    <w:p>
      <w:pPr>
        <w:ind w:left="0" w:right="0" w:firstLine="0"/>
        <w:jc w:val="right"/>
        <w:spacing w:lineRule="auto" w:line="259" w:after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/>
    </w:p>
    <w:p>
      <w:pPr>
        <w:ind w:left="0" w:right="0" w:firstLine="0"/>
        <w:jc w:val="center"/>
        <w:spacing w:lineRule="auto" w:line="259" w:after="0"/>
        <w:widowControl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Согласие на обработку персональных данных</w:t>
      </w:r>
      <w:r/>
    </w:p>
    <w:p>
      <w:pPr>
        <w:ind w:left="77" w:right="0" w:firstLine="0"/>
        <w:jc w:val="left"/>
        <w:spacing w:lineRule="auto" w:line="259" w:after="28"/>
        <w:widowControl/>
        <w:rPr>
          <w:rFonts w:ascii="Times New Roman" w:hAnsi="Times New Roman"/>
          <w:sz w:val="18"/>
        </w:rPr>
      </w:pPr>
      <w:r>
        <w:rPr>
          <w:rFonts w:ascii="Times New Roman" w:hAnsi="Times New Roman"/>
          <w:b/>
          <w:sz w:val="18"/>
        </w:rPr>
        <w:t xml:space="preserve"> </w:t>
      </w:r>
      <w:r/>
    </w:p>
    <w:p>
      <w:pPr>
        <w:ind w:left="87" w:right="64"/>
        <w:spacing w:after="3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Я (Фамилия имя</w:t>
      </w:r>
      <w:r>
        <w:rPr>
          <w:rFonts w:ascii="Times New Roman" w:hAnsi="Times New Roman"/>
          <w:sz w:val="24"/>
        </w:rPr>
        <w:t xml:space="preserve"> отчество (при наличии) ________________________________ , проживающий(ая) по адресу: _________________________________________, паспорт (другой документ, удостоверяющий личность): серия_________, №____________, когда и кем выдан __________________________</w:t>
      </w:r>
      <w:r>
        <w:rPr>
          <w:rFonts w:ascii="Times New Roman" w:hAnsi="Times New Roman"/>
          <w:sz w:val="24"/>
        </w:rPr>
        <w:t xml:space="preserve">__________, свободно, своей волей и в своем интересе даю согласие должностным лицам территориальной психолого-медико-педагогической комиссии </w:t>
      </w:r>
      <w:r>
        <w:rPr>
          <w:rFonts w:ascii="Times New Roman" w:hAnsi="Times New Roman"/>
          <w:sz w:val="24"/>
        </w:rPr>
        <w:t xml:space="preserve">Большемурашкинского</w:t>
      </w:r>
      <w:r>
        <w:rPr>
          <w:rFonts w:ascii="Times New Roman" w:hAnsi="Times New Roman"/>
          <w:sz w:val="24"/>
        </w:rPr>
        <w:t xml:space="preserve"> муниципального округа Нижегородской области (далее - ТПМПК) с использованием</w:t>
      </w:r>
      <w:r>
        <w:rPr>
          <w:rFonts w:ascii="Times New Roman" w:hAnsi="Times New Roman"/>
          <w:sz w:val="24"/>
        </w:rPr>
        <w:t xml:space="preserve"> средств автоматизации и/или без использования таких средств (Согласие) на обработку моих персональных данных или персональных данных (моего ребенка) на основании Федерального закона от 27.07.2006 № 149-ФЗ «Об информации, информационных технологиях и о защ</w:t>
      </w:r>
      <w:r>
        <w:rPr>
          <w:rFonts w:ascii="Times New Roman" w:hAnsi="Times New Roman"/>
          <w:sz w:val="24"/>
        </w:rPr>
        <w:t xml:space="preserve">ите информации», Федерального закона от 27.07.2006 № 152-ФЗ «О персональных данных», иными нормативно-правовыми актами, действующими на территории Российской Федерации даю согласие на обработку на ТПМПК следующих персональных данных своих (моего ребенка): </w:t>
      </w:r>
      <w:r>
        <w:rPr>
          <w:rFonts w:ascii="Times New Roman" w:hAnsi="Times New Roman"/>
          <w:i/>
          <w:sz w:val="24"/>
        </w:rPr>
        <w:t xml:space="preserve">дата рождения, место жительства, пол, данные о родителях (законных представителях), данные об инвалидности (при наличии), копии медицинских документов, медицинские заключения, заключение специа</w:t>
      </w:r>
      <w:r>
        <w:rPr>
          <w:rFonts w:ascii="Times New Roman" w:hAnsi="Times New Roman"/>
          <w:i/>
          <w:sz w:val="24"/>
        </w:rPr>
        <w:t xml:space="preserve">листов ТПМПК, результаты педагогической, психологической, социально-педагогической, дефектологической, логопедической диагностики, данные об успеваемости, письменные и контрольные работы по русскому языку, математике, результаты продуктивной деятельности. </w:t>
      </w:r>
      <w:r/>
    </w:p>
    <w:p>
      <w:pPr>
        <w:ind w:left="7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Я даю согласие на использование моих персональных данных или персональн</w:t>
      </w:r>
      <w:r>
        <w:rPr>
          <w:rFonts w:ascii="Times New Roman" w:hAnsi="Times New Roman"/>
          <w:sz w:val="24"/>
        </w:rPr>
        <w:t xml:space="preserve">ых данных (моего ребенка) в целях: выработки коллегиального психолого-медико-педагогического заключения по результатам данных медицинского, психологического, дефектологического и логопедического обследований специалистами ТПМПК о состоянии соматического и </w:t>
      </w:r>
      <w:r>
        <w:rPr>
          <w:rFonts w:ascii="Times New Roman" w:hAnsi="Times New Roman"/>
          <w:sz w:val="24"/>
        </w:rPr>
        <w:t xml:space="preserve">нервно психического</w:t>
      </w:r>
      <w:r>
        <w:rPr>
          <w:rFonts w:ascii="Times New Roman" w:hAnsi="Times New Roman"/>
          <w:sz w:val="24"/>
        </w:rPr>
        <w:t xml:space="preserve"> здоровья и подготовки индивидуально-ориентированных (дифференцированных) рекомендаций по определению образовательного маршрута (вида образовательного учреждения, класса, группы и образовательной программы); оказания</w:t>
      </w:r>
      <w:r>
        <w:rPr>
          <w:rFonts w:ascii="Times New Roman" w:hAnsi="Times New Roman"/>
          <w:sz w:val="24"/>
        </w:rPr>
        <w:t xml:space="preserve"> консультативной помощи родителям (законным представителям), работникам образовательных учреждений, учреждениям социальной защиты населения, здравоохранения, другим организациям по вопросам воспитания, обучения и коррекции нарушений развития обследуемого. </w:t>
      </w:r>
      <w:r/>
    </w:p>
    <w:p>
      <w:pPr>
        <w:ind w:left="7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Настоящим согласием я предоставляю на осуществление специалистами ТПМПК следующих дейст</w:t>
      </w:r>
      <w:r>
        <w:rPr>
          <w:rFonts w:ascii="Times New Roman" w:hAnsi="Times New Roman"/>
          <w:sz w:val="24"/>
        </w:rPr>
        <w:t xml:space="preserve">вий в отношении моих персональных данных или персональных данных (моего ребенка): сбор; систематизация; накопление; хранение; формирование базы данных; уточнение (обновление, изменение); использование; внесение данных в журнал предварительной записи на обс</w:t>
      </w:r>
      <w:r>
        <w:rPr>
          <w:rFonts w:ascii="Times New Roman" w:hAnsi="Times New Roman"/>
          <w:sz w:val="24"/>
        </w:rPr>
        <w:t xml:space="preserve">ледование, в журнал учета граждан, прошедших обследование, в карту гражданина, прошедшего обследование, в протокол обследования гражданина, обезличивание; блокирование (не включает возможность ограничения моего доступа к персональным данным); уничтожение. </w:t>
      </w:r>
      <w:r/>
    </w:p>
    <w:p>
      <w:pPr>
        <w:ind w:left="7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Данное согласие действует до достижения целей обработки персональных данных на ТПМПК или до отзыва данного согласия. Данное согласие может быть отозвано в любой момент по моему письменному заявлению. </w:t>
      </w:r>
      <w:r/>
    </w:p>
    <w:p>
      <w:pPr>
        <w:ind w:left="87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Дата:_______________                                     _____________________________ </w:t>
      </w:r>
      <w:r/>
    </w:p>
    <w:p>
      <w:pPr>
        <w:ind w:left="87" w:right="64"/>
        <w:jc w:val="center"/>
        <w:spacing w:after="176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</w:t>
      </w:r>
      <w:r>
        <w:rPr>
          <w:rFonts w:ascii="Times New Roman" w:hAnsi="Times New Roman"/>
          <w:sz w:val="24"/>
        </w:rPr>
        <w:t xml:space="preserve">подпись</w:t>
      </w:r>
      <w:r/>
    </w:p>
    <w:p>
      <w:pPr>
        <w:ind w:left="0" w:right="64" w:firstLine="0"/>
        <w:spacing w:after="176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ind w:left="0" w:right="64" w:firstLine="0"/>
        <w:spacing w:after="176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ind w:left="0" w:right="64" w:firstLine="0"/>
        <w:spacing w:after="176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ind w:left="0" w:right="64" w:firstLine="0"/>
        <w:spacing w:after="176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0" w:right="64" w:firstLine="0"/>
        <w:jc w:val="center"/>
        <w:spacing w:lineRule="auto" w:line="240" w:after="176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</w:t>
      </w:r>
      <w:r>
        <w:rPr>
          <w:rFonts w:ascii="Times New Roman" w:hAnsi="Times New Roman"/>
          <w:sz w:val="24"/>
        </w:rPr>
        <w:t xml:space="preserve">Руководителю территориальной </w:t>
      </w:r>
      <w:r/>
    </w:p>
    <w:p>
      <w:pPr>
        <w:ind w:left="4962" w:right="64"/>
        <w:spacing w:lineRule="auto" w:line="240" w:after="38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психолого-медико-педагогической комиссии </w:t>
      </w:r>
      <w:r/>
    </w:p>
    <w:p>
      <w:pPr>
        <w:ind w:left="4962" w:right="64"/>
        <w:spacing w:lineRule="auto" w:line="240" w:after="41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Большемурашкинского</w:t>
      </w:r>
      <w:r>
        <w:rPr>
          <w:rFonts w:ascii="Times New Roman" w:hAnsi="Times New Roman"/>
          <w:sz w:val="24"/>
        </w:rPr>
        <w:t xml:space="preserve"> муниципального округа Нижегородской области </w:t>
      </w:r>
      <w:r/>
    </w:p>
    <w:p>
      <w:pPr>
        <w:ind w:left="4962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 </w:t>
      </w:r>
      <w:r/>
    </w:p>
    <w:p>
      <w:pPr>
        <w:ind w:left="0" w:right="0" w:firstLine="0"/>
        <w:jc w:val="right"/>
        <w:spacing w:lineRule="auto" w:line="259" w:after="53"/>
        <w:widowControl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/>
    </w:p>
    <w:p>
      <w:pPr>
        <w:ind w:left="2985" w:right="0"/>
        <w:jc w:val="left"/>
        <w:spacing w:lineRule="auto" w:line="270" w:after="42"/>
        <w:widowControl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/>
    </w:p>
    <w:p>
      <w:pPr>
        <w:ind w:left="2985" w:right="0"/>
        <w:jc w:val="left"/>
        <w:spacing w:lineRule="auto" w:line="270" w:after="42"/>
        <w:widowControl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Направление на обследование </w:t>
      </w:r>
      <w:r/>
    </w:p>
    <w:p>
      <w:pPr>
        <w:ind w:left="900" w:right="0" w:hanging="62"/>
        <w:jc w:val="center"/>
        <w:spacing w:lineRule="auto" w:line="270" w:after="35"/>
        <w:widowControl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территориальной психолого-медико-педагогической комиссией </w:t>
      </w:r>
      <w:r>
        <w:rPr>
          <w:rFonts w:ascii="Times New Roman" w:hAnsi="Times New Roman"/>
          <w:b/>
        </w:rPr>
        <w:t xml:space="preserve">Большемурашкинского</w:t>
      </w:r>
      <w:r>
        <w:rPr>
          <w:rFonts w:ascii="Times New Roman" w:hAnsi="Times New Roman"/>
          <w:b/>
        </w:rPr>
        <w:t xml:space="preserve"> муниципального округа Нижегородской области</w:t>
      </w:r>
      <w:r/>
    </w:p>
    <w:p>
      <w:pPr>
        <w:ind w:left="72" w:right="60"/>
        <w:spacing w:lineRule="auto" w:line="267" w:after="5"/>
        <w:widowControl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____________________________________________________________________ ____________________________________________________________________</w:t>
      </w:r>
      <w:r/>
    </w:p>
    <w:p>
      <w:pPr>
        <w:ind w:left="72" w:right="60"/>
        <w:spacing w:lineRule="auto" w:line="267" w:after="43"/>
        <w:widowControl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___________________________________________________________________ </w:t>
      </w:r>
      <w:r/>
    </w:p>
    <w:p>
      <w:pPr>
        <w:ind w:left="3301" w:right="60" w:hanging="3056"/>
        <w:spacing w:lineRule="auto" w:line="267" w:after="35"/>
        <w:widowControl/>
        <w:rPr>
          <w:rFonts w:ascii="Times New Roman" w:hAnsi="Times New Roman"/>
          <w:sz w:val="22"/>
        </w:rPr>
      </w:pPr>
      <w:r>
        <w:rPr>
          <w:rFonts w:ascii="Times New Roman" w:hAnsi="Times New Roman"/>
          <w:i/>
          <w:sz w:val="22"/>
        </w:rPr>
        <w:t xml:space="preserve">(наименование образовательной организации, организ</w:t>
      </w:r>
      <w:r>
        <w:rPr>
          <w:rFonts w:ascii="Times New Roman" w:hAnsi="Times New Roman"/>
          <w:i/>
          <w:sz w:val="22"/>
        </w:rPr>
        <w:t xml:space="preserve">ации, осуществляющей социальное </w:t>
      </w:r>
      <w:r>
        <w:rPr>
          <w:rFonts w:ascii="Times New Roman" w:hAnsi="Times New Roman"/>
          <w:i/>
          <w:sz w:val="22"/>
        </w:rPr>
        <w:t xml:space="preserve">обслуживание, медицинской организации, другой организации)</w:t>
      </w:r>
      <w:r/>
    </w:p>
    <w:p>
      <w:pPr>
        <w:ind w:left="72" w:right="60"/>
        <w:spacing w:lineRule="auto" w:line="267" w:after="5"/>
        <w:widowControl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____________________________________________________________________ ____________________________________________________________________</w:t>
      </w:r>
      <w:r/>
    </w:p>
    <w:p>
      <w:pPr>
        <w:ind w:left="1828" w:right="60" w:hanging="1766"/>
        <w:spacing w:lineRule="auto" w:line="267" w:after="3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</w:rPr>
        <w:t xml:space="preserve">____</w:t>
      </w:r>
      <w:r>
        <w:rPr>
          <w:rFonts w:ascii="Times New Roman" w:hAnsi="Times New Roman"/>
          <w:i/>
        </w:rPr>
        <w:t xml:space="preserve">________________________________________________________________ (</w:t>
      </w:r>
      <w:r>
        <w:rPr>
          <w:rFonts w:ascii="Times New Roman" w:hAnsi="Times New Roman"/>
          <w:i/>
          <w:sz w:val="24"/>
        </w:rPr>
        <w:t xml:space="preserve">адрес местонахождения, контактный телефон) </w:t>
      </w:r>
      <w:r/>
    </w:p>
    <w:p>
      <w:pPr>
        <w:ind w:left="77" w:right="0" w:firstLine="0"/>
        <w:jc w:val="center"/>
        <w:spacing w:lineRule="auto" w:line="259" w:after="52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/>
    </w:p>
    <w:p>
      <w:pPr>
        <w:ind w:left="87" w:right="64"/>
        <w:spacing w:after="41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направляет_________________________________________________________ </w:t>
      </w:r>
      <w:r/>
    </w:p>
    <w:p>
      <w:pPr>
        <w:ind w:left="2865" w:right="60"/>
        <w:spacing w:lineRule="auto" w:line="267" w:after="43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(Ф.И.О. ребенка, дата рождения) </w:t>
      </w:r>
      <w:r/>
    </w:p>
    <w:p>
      <w:pPr>
        <w:ind w:left="87" w:right="64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обследование специалистами ТПМПК с целью </w:t>
      </w:r>
      <w:r/>
    </w:p>
    <w:p>
      <w:pPr>
        <w:ind w:left="145" w:right="64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 ____________________________________________________________________</w:t>
      </w:r>
      <w:r/>
    </w:p>
    <w:p>
      <w:pPr>
        <w:ind w:left="145" w:right="64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</w:t>
      </w:r>
      <w:r/>
    </w:p>
    <w:p>
      <w:pPr>
        <w:ind w:left="145" w:right="64"/>
        <w:spacing w:after="41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</w:t>
      </w:r>
      <w:r>
        <w:rPr>
          <w:rFonts w:ascii="Times New Roman" w:hAnsi="Times New Roman"/>
        </w:rPr>
        <w:t xml:space="preserve">______________________ </w:t>
      </w:r>
      <w:r/>
    </w:p>
    <w:p>
      <w:pPr>
        <w:ind w:left="62" w:right="51" w:firstLine="437"/>
        <w:jc w:val="left"/>
        <w:spacing w:lineRule="auto" w:line="240" w:after="5"/>
        <w:widowControl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4"/>
        </w:rPr>
        <w:t xml:space="preserve">(перечень документов, выданных родителю (законному представителю) для предъявления в ТПМПК</w:t>
      </w:r>
      <w:r>
        <w:rPr>
          <w:rFonts w:ascii="Times New Roman" w:hAnsi="Times New Roman"/>
          <w:i/>
        </w:rPr>
        <w:t xml:space="preserve">) </w:t>
      </w:r>
      <w:r/>
    </w:p>
    <w:p>
      <w:pPr>
        <w:ind w:left="62" w:right="51" w:firstLine="434"/>
        <w:jc w:val="right"/>
        <w:spacing w:lineRule="auto" w:line="287" w:after="5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«______»__________________ 20_____ г. </w:t>
      </w:r>
      <w:r/>
    </w:p>
    <w:p>
      <w:pPr>
        <w:ind w:left="77" w:right="0" w:firstLine="0"/>
        <w:jc w:val="left"/>
        <w:spacing w:lineRule="auto" w:line="259" w:after="45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/>
    </w:p>
    <w:p>
      <w:pPr>
        <w:ind w:left="0" w:right="0" w:firstLine="0"/>
        <w:jc w:val="left"/>
        <w:spacing w:after="48"/>
        <w:widowControl/>
        <w:tabs>
          <w:tab w:val="center" w:pos="3863" w:leader="none"/>
          <w:tab w:val="right" w:pos="9787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_______________________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/__________________________</w:t>
      </w:r>
      <w:r>
        <w:rPr>
          <w:rFonts w:ascii="Times New Roman" w:hAnsi="Times New Roman"/>
          <w:i/>
        </w:rPr>
        <w:t xml:space="preserve">                 </w:t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(подпись)                                                     (расшифровка подписи) </w:t>
      </w:r>
      <w:r>
        <w:rPr>
          <w:rFonts w:ascii="Times New Roman" w:hAnsi="Times New Roman"/>
          <w:sz w:val="24"/>
        </w:rPr>
        <w:t xml:space="preserve">М.П </w:t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                                                                                                                                   </w:t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</w:rPr>
      </w:r>
      <w:r/>
    </w:p>
    <w:p>
      <w:pPr>
        <w:ind w:left="72" w:right="60"/>
        <w:spacing w:lineRule="auto" w:line="267" w:after="28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</w:rPr>
      </w:r>
      <w:r/>
    </w:p>
    <w:p>
      <w:pPr>
        <w:ind w:left="0" w:right="0" w:firstLine="0"/>
        <w:spacing w:lineRule="auto" w:line="259" w:after="33"/>
        <w:widowControl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</w:r>
      <w:r/>
    </w:p>
    <w:p>
      <w:pPr>
        <w:ind w:left="0" w:right="0" w:firstLine="0"/>
        <w:jc w:val="center"/>
        <w:spacing w:lineRule="auto" w:line="259" w:after="33"/>
        <w:widowControl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ПРЕДСТАВЛЕНИЕ</w:t>
      </w:r>
      <w:r/>
    </w:p>
    <w:p>
      <w:pPr>
        <w:ind w:left="362" w:right="351"/>
        <w:jc w:val="center"/>
        <w:spacing w:lineRule="auto" w:line="269" w:after="12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психолого-педагогического ко</w:t>
      </w:r>
      <w:r>
        <w:rPr>
          <w:rFonts w:ascii="Times New Roman" w:hAnsi="Times New Roman"/>
        </w:rPr>
        <w:t xml:space="preserve">нсилиума организации, осуществляющей </w:t>
      </w:r>
      <w:r/>
    </w:p>
    <w:p>
      <w:pPr>
        <w:ind w:right="0"/>
        <w:jc w:val="center"/>
        <w:spacing w:lineRule="auto" w:line="269" w:after="12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образовательную деятельность (специалиста (специалистов), осуществляющего психолого-педагогическое сопровождение обучающегося) </w:t>
      </w:r>
      <w:r/>
    </w:p>
    <w:p>
      <w:pPr>
        <w:ind w:left="77" w:right="0" w:firstLine="0"/>
        <w:jc w:val="center"/>
        <w:spacing w:lineRule="auto" w:line="259" w:after="25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/>
    </w:p>
    <w:p>
      <w:pPr>
        <w:ind w:left="87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Фамилия, имя, отчество (при наличии) обучающегося:_____________________ </w:t>
      </w:r>
      <w:r/>
    </w:p>
    <w:p>
      <w:pPr>
        <w:ind w:left="87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Дата рождения обучающегося:__________________________________________ </w:t>
      </w:r>
      <w:r/>
    </w:p>
    <w:p>
      <w:pPr>
        <w:numPr>
          <w:ilvl w:val="0"/>
          <w:numId w:val="1"/>
        </w:numPr>
        <w:ind w:left="87" w:right="60" w:hanging="281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Общие сведения</w:t>
      </w:r>
      <w:r>
        <w:rPr>
          <w:rFonts w:ascii="Times New Roman" w:hAnsi="Times New Roman"/>
          <w:sz w:val="24"/>
        </w:rPr>
        <w:t xml:space="preserve">: </w:t>
      </w:r>
      <w:r/>
    </w:p>
    <w:p>
      <w:pPr>
        <w:numPr>
          <w:ilvl w:val="1"/>
          <w:numId w:val="1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Группа или класс обучения на день подготовки представления: ____________________________________________________________________ </w:t>
      </w:r>
      <w:r/>
    </w:p>
    <w:p>
      <w:pPr>
        <w:numPr>
          <w:ilvl w:val="1"/>
          <w:numId w:val="1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Дата зачисления в организацию, осуществляющую образовательную деятельность:   _______________________________________________________ </w:t>
      </w:r>
      <w:r/>
    </w:p>
    <w:p>
      <w:pPr>
        <w:numPr>
          <w:ilvl w:val="1"/>
          <w:numId w:val="1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Наименование и вариант (при наличии) образовательной программы, по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которой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организовано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образование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обучающегося: </w:t>
      </w:r>
      <w:r/>
    </w:p>
    <w:p>
      <w:pPr>
        <w:ind w:left="87" w:right="64" w:hanging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____________________________________________________________________ 1.4. Форма получения образования </w:t>
      </w:r>
      <w:r>
        <w:rPr>
          <w:rFonts w:ascii="Times New Roman" w:hAnsi="Times New Roman"/>
          <w:i/>
          <w:sz w:val="24"/>
        </w:rPr>
        <w:t xml:space="preserve">(выбрать нужное)</w:t>
      </w:r>
      <w:r>
        <w:rPr>
          <w:rFonts w:ascii="Times New Roman" w:hAnsi="Times New Roman"/>
          <w:sz w:val="24"/>
        </w:rPr>
        <w:t xml:space="preserve">: </w:t>
      </w:r>
      <w:r/>
    </w:p>
    <w:p>
      <w:pPr>
        <w:numPr>
          <w:ilvl w:val="0"/>
          <w:numId w:val="2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организации, осуществляющей образовательную деятельность (в группе: комбинированной направленности /компенсирующей направленности </w:t>
      </w:r>
      <w:r/>
    </w:p>
    <w:p>
      <w:pPr>
        <w:ind w:left="87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/общеразвивающей направленности; в классе общеобразовательном /инклюзивном / отдельном (коррекционном) классе для обучающихся с </w:t>
      </w:r>
      <w:r>
        <w:rPr>
          <w:rFonts w:ascii="Times New Roman" w:hAnsi="Times New Roman"/>
          <w:i/>
          <w:sz w:val="24"/>
        </w:rPr>
        <w:t xml:space="preserve">(указать категорию обучающихся с ограниченными возможностями здоровья)</w:t>
      </w:r>
      <w:r>
        <w:rPr>
          <w:rFonts w:ascii="Times New Roman" w:hAnsi="Times New Roman"/>
          <w:sz w:val="24"/>
        </w:rPr>
        <w:t xml:space="preserve">, на дому, в медицинской организации, в иной группе или классе </w:t>
      </w:r>
      <w:r>
        <w:rPr>
          <w:rFonts w:ascii="Times New Roman" w:hAnsi="Times New Roman"/>
          <w:i/>
          <w:sz w:val="24"/>
        </w:rPr>
        <w:t xml:space="preserve">(указать какой) (выбрать нужное)</w:t>
      </w:r>
      <w:r>
        <w:rPr>
          <w:rFonts w:ascii="Times New Roman" w:hAnsi="Times New Roman"/>
          <w:sz w:val="24"/>
        </w:rPr>
        <w:t xml:space="preserve">; </w:t>
      </w:r>
      <w:r/>
    </w:p>
    <w:p>
      <w:pPr>
        <w:numPr>
          <w:ilvl w:val="0"/>
          <w:numId w:val="2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вне организации, осуществляющей образовательную деятельность (в форме семейного образования; в форме самообразования </w:t>
      </w:r>
      <w:r>
        <w:rPr>
          <w:rFonts w:ascii="Times New Roman" w:hAnsi="Times New Roman"/>
          <w:i/>
          <w:sz w:val="24"/>
        </w:rPr>
        <w:t xml:space="preserve">(выбрать нужное)</w:t>
      </w:r>
      <w:r>
        <w:rPr>
          <w:rFonts w:ascii="Times New Roman" w:hAnsi="Times New Roman"/>
          <w:sz w:val="24"/>
        </w:rPr>
        <w:t xml:space="preserve">; </w:t>
      </w:r>
      <w:r/>
    </w:p>
    <w:p>
      <w:pPr>
        <w:numPr>
          <w:ilvl w:val="1"/>
          <w:numId w:val="3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Использование при реализации образовательной программы электронного обучения, дистанционных технологий </w:t>
      </w:r>
      <w:r>
        <w:rPr>
          <w:rFonts w:ascii="Times New Roman" w:hAnsi="Times New Roman"/>
          <w:i/>
          <w:sz w:val="24"/>
        </w:rPr>
        <w:t xml:space="preserve">(выбрать нужное)</w:t>
      </w:r>
      <w:r>
        <w:rPr>
          <w:rFonts w:ascii="Times New Roman" w:hAnsi="Times New Roman"/>
          <w:sz w:val="24"/>
        </w:rPr>
        <w:t xml:space="preserve">: да /нет; </w:t>
      </w:r>
      <w:r/>
    </w:p>
    <w:p>
      <w:pPr>
        <w:numPr>
          <w:ilvl w:val="1"/>
          <w:numId w:val="3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Использование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сетевой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формы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реализации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образовательной программы </w:t>
      </w:r>
      <w:r>
        <w:rPr>
          <w:rFonts w:ascii="Times New Roman" w:hAnsi="Times New Roman"/>
          <w:i/>
          <w:sz w:val="24"/>
        </w:rPr>
        <w:t xml:space="preserve">(выбрать нужное)</w:t>
      </w:r>
      <w:r>
        <w:rPr>
          <w:rFonts w:ascii="Times New Roman" w:hAnsi="Times New Roman"/>
          <w:sz w:val="24"/>
        </w:rPr>
        <w:t xml:space="preserve">: да/нет; </w:t>
      </w:r>
      <w:r/>
    </w:p>
    <w:p>
      <w:pPr>
        <w:numPr>
          <w:ilvl w:val="1"/>
          <w:numId w:val="3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Факты, способные повлиять на поведение и успеваемость ребенка (в образовательной организации): переход из одной образовательной организации в другую образовательную организацию </w:t>
      </w:r>
      <w:r>
        <w:rPr>
          <w:rFonts w:ascii="Times New Roman" w:hAnsi="Times New Roman"/>
          <w:i/>
          <w:sz w:val="24"/>
        </w:rPr>
        <w:t xml:space="preserve">(указать причину)</w:t>
      </w:r>
      <w:r>
        <w:rPr>
          <w:rFonts w:ascii="Times New Roman" w:hAnsi="Times New Roman"/>
          <w:sz w:val="24"/>
        </w:rPr>
        <w:t xml:space="preserve">, перевод в состав другого класса, замена учителя начальных классов (однократная, повторная) </w:t>
      </w:r>
      <w:r>
        <w:rPr>
          <w:rFonts w:ascii="Times New Roman" w:hAnsi="Times New Roman"/>
          <w:i/>
          <w:sz w:val="24"/>
        </w:rPr>
        <w:t xml:space="preserve">(выбрать нужное)</w:t>
      </w:r>
      <w:r>
        <w:rPr>
          <w:rFonts w:ascii="Times New Roman" w:hAnsi="Times New Roman"/>
          <w:sz w:val="24"/>
        </w:rPr>
        <w:t xml:space="preserve">, ме</w:t>
      </w:r>
      <w:r>
        <w:rPr>
          <w:rFonts w:ascii="Times New Roman" w:hAnsi="Times New Roman"/>
          <w:sz w:val="24"/>
        </w:rPr>
        <w:t xml:space="preserve">жличностные конфликты в среде сверстников; конфликт семьи с образовательной организацией, обучение на основе индивидуального учебного плана, надомное обучение, повторное обучение, наличие частых, хронических заболеваний или пропусков учебных занятий; иное </w:t>
      </w:r>
      <w:r>
        <w:rPr>
          <w:rFonts w:ascii="Times New Roman" w:hAnsi="Times New Roman"/>
          <w:i/>
          <w:sz w:val="24"/>
        </w:rPr>
        <w:t xml:space="preserve">(указать)(выбрать нужное)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3"/>
        </w:numPr>
        <w:ind w:left="87" w:right="64" w:firstLine="852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Состав семьи </w:t>
      </w:r>
      <w:r>
        <w:rPr>
          <w:rFonts w:ascii="Times New Roman" w:hAnsi="Times New Roman"/>
          <w:i/>
          <w:sz w:val="24"/>
        </w:rPr>
        <w:t xml:space="preserve">(указать, с кем проживает обучающийся, родственные связи, наличие братьев и (или) сестер). </w:t>
      </w:r>
      <w:r/>
    </w:p>
    <w:p>
      <w:pPr>
        <w:numPr>
          <w:ilvl w:val="1"/>
          <w:numId w:val="3"/>
        </w:num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Трудности, переживаемые в семье: материальные, в связи с бракоразводным процессом; в связи с переездом в другой город</w:t>
      </w:r>
      <w:r>
        <w:rPr>
          <w:rFonts w:ascii="Times New Roman" w:hAnsi="Times New Roman"/>
          <w:sz w:val="24"/>
        </w:rPr>
        <w:t xml:space="preserve"> или страну; плохое владение русским языком одного или нескольких членов семьи; низкий уровень образования одного или нескольких членов семьи; проживание с одним или несколькими членами семьи с антисоциальным поведением и (или) психическими расстройствами </w:t>
      </w:r>
      <w:r>
        <w:rPr>
          <w:rFonts w:ascii="Times New Roman" w:hAnsi="Times New Roman"/>
          <w:i/>
          <w:sz w:val="24"/>
        </w:rPr>
        <w:t xml:space="preserve">(выбрать нужное); </w:t>
      </w:r>
      <w:r/>
    </w:p>
    <w:p>
      <w:pPr>
        <w:numPr>
          <w:ilvl w:val="0"/>
          <w:numId w:val="4"/>
        </w:numPr>
        <w:ind w:left="87" w:right="60" w:hanging="281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Сведения об условиях и результатах обучения: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4"/>
        </w:numPr>
        <w:ind w:left="87" w:right="63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Краткая характеристика познавательного, речевого, двигательного, коммуникативного и личностного развития обучающегося на момент поступления в организацию, осуществляющую образовательную деятельность </w:t>
      </w:r>
      <w:r>
        <w:rPr>
          <w:rFonts w:ascii="Times New Roman" w:hAnsi="Times New Roman"/>
          <w:i/>
          <w:sz w:val="24"/>
        </w:rPr>
        <w:t xml:space="preserve">(указать в соотношении с возрастными нормами развития)</w:t>
      </w:r>
      <w:r>
        <w:rPr>
          <w:rFonts w:ascii="Times New Roman" w:hAnsi="Times New Roman"/>
          <w:sz w:val="24"/>
        </w:rPr>
        <w:t xml:space="preserve">. </w:t>
      </w:r>
      <w:r/>
    </w:p>
    <w:p>
      <w:pPr>
        <w:numPr>
          <w:ilvl w:val="1"/>
          <w:numId w:val="4"/>
        </w:numPr>
        <w:ind w:left="87" w:right="63" w:firstLine="852"/>
        <w:spacing w:lineRule="auto" w:line="273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Краткая характеристика познавательного, речевого, двигательного, коммуникативно-личностного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развития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ребенка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на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момент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подготовки представления </w:t>
      </w:r>
      <w:r>
        <w:rPr>
          <w:rFonts w:ascii="Times New Roman" w:hAnsi="Times New Roman"/>
          <w:i/>
          <w:sz w:val="24"/>
        </w:rPr>
        <w:t xml:space="preserve">(указать в соотношении с возрастными нормами развития)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4"/>
        </w:numPr>
        <w:ind w:left="87" w:right="63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Характеристика динамики познавательного, речевого, двигательного, коммуникативного и личностного развития обучающегося за </w:t>
      </w:r>
      <w:r>
        <w:rPr>
          <w:rFonts w:ascii="Times New Roman" w:hAnsi="Times New Roman"/>
          <w:i/>
          <w:sz w:val="24"/>
        </w:rPr>
        <w:t xml:space="preserve">(указать период)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4"/>
        </w:numPr>
        <w:ind w:left="87" w:right="63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Характеристика динамики деятельности (практической, игровой, продуктивной) за </w:t>
      </w:r>
      <w:r>
        <w:rPr>
          <w:rFonts w:ascii="Times New Roman" w:hAnsi="Times New Roman"/>
          <w:i/>
          <w:sz w:val="24"/>
        </w:rPr>
        <w:t xml:space="preserve">(указать период)</w:t>
      </w:r>
      <w:r>
        <w:rPr>
          <w:rFonts w:ascii="Times New Roman" w:hAnsi="Times New Roman"/>
          <w:sz w:val="24"/>
        </w:rPr>
        <w:t xml:space="preserve">. </w:t>
      </w:r>
      <w:r/>
    </w:p>
    <w:p>
      <w:pPr>
        <w:numPr>
          <w:ilvl w:val="1"/>
          <w:numId w:val="4"/>
        </w:numPr>
        <w:ind w:left="87" w:right="63" w:firstLine="852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Характеристика динамики освоения образовательной программы обучающегося </w:t>
      </w:r>
      <w:r>
        <w:rPr>
          <w:rFonts w:ascii="Times New Roman" w:hAnsi="Times New Roman"/>
          <w:i/>
          <w:sz w:val="24"/>
        </w:rPr>
        <w:t xml:space="preserve">(указать соответствие объема знаний, умений и навыков требованиям федеральной основной образовательной программы, в том </w:t>
      </w:r>
      <w:r>
        <w:rPr>
          <w:rFonts w:ascii="Times New Roman" w:hAnsi="Times New Roman"/>
          <w:i/>
          <w:sz w:val="24"/>
        </w:rPr>
        <w:t xml:space="preserve">числе адаптированной, или, для обучающегося по программе основного общего образования, среднего общего образования, профессионального образования – достижение образовательных результатов в соответствии с годом обучения в отдельных образовательных областях)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4"/>
        </w:numPr>
        <w:ind w:left="87" w:right="63" w:firstLine="852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Индивидуальные особенности обучающегося, влияющие на результат обучения </w:t>
      </w:r>
      <w:r>
        <w:rPr>
          <w:rFonts w:ascii="Times New Roman" w:hAnsi="Times New Roman"/>
          <w:i/>
          <w:sz w:val="24"/>
        </w:rPr>
        <w:t xml:space="preserve">(указываются особенности: мотивация к обучению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i/>
          <w:sz w:val="24"/>
        </w:rPr>
        <w:t xml:space="preserve">коммуникации с педагогами и одноклассниками; ситуации, в которых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возникает эмоциональная напряженность; уровень истощаемости и иные особенности обучающегося)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4"/>
        </w:numPr>
        <w:ind w:left="87" w:right="63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Отношение семьи к трудностям обучающегося. </w:t>
      </w:r>
      <w:r/>
    </w:p>
    <w:p>
      <w:pPr>
        <w:numPr>
          <w:ilvl w:val="1"/>
          <w:numId w:val="4"/>
        </w:numPr>
        <w:ind w:left="87" w:right="63" w:firstLine="852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Организация коррекционно-развивающей и психолого</w:t>
      </w:r>
      <w:r>
        <w:rPr>
          <w:rFonts w:ascii="Times New Roman" w:hAnsi="Times New Roman"/>
          <w:sz w:val="24"/>
        </w:rPr>
        <w:t xml:space="preserve">-</w:t>
      </w:r>
      <w:r>
        <w:rPr>
          <w:rFonts w:ascii="Times New Roman" w:hAnsi="Times New Roman"/>
          <w:sz w:val="24"/>
        </w:rPr>
        <w:t xml:space="preserve">педагогической помощи для обучающегося </w:t>
      </w:r>
      <w:r>
        <w:rPr>
          <w:rFonts w:ascii="Times New Roman" w:hAnsi="Times New Roman"/>
          <w:i/>
          <w:sz w:val="24"/>
        </w:rPr>
        <w:t xml:space="preserve">(указывается: направление (направления) работы и специалисты психолого-педагогического сопровождения, участвующие в ней; регулярность посещения занятий; характеристика результатов)</w:t>
      </w:r>
      <w:r>
        <w:rPr>
          <w:rFonts w:ascii="Times New Roman" w:hAnsi="Times New Roman"/>
          <w:sz w:val="24"/>
        </w:rPr>
        <w:t xml:space="preserve"> </w:t>
      </w:r>
      <w:r/>
    </w:p>
    <w:p>
      <w:pPr>
        <w:numPr>
          <w:ilvl w:val="1"/>
          <w:numId w:val="4"/>
        </w:numPr>
        <w:ind w:left="87" w:right="63" w:firstLine="852"/>
        <w:spacing w:lineRule="auto" w:line="28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Характеристики взросления (1) </w:t>
      </w:r>
      <w:r>
        <w:rPr>
          <w:rFonts w:ascii="Times New Roman" w:hAnsi="Times New Roman"/>
          <w:i/>
          <w:sz w:val="24"/>
        </w:rPr>
        <w:t xml:space="preserve">(указывается: характер занятости во внеучебное время; отношение к учебе; отношение к педагогическому воздействию;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 xml:space="preserve">характер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 xml:space="preserve">и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 xml:space="preserve">значимость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 xml:space="preserve">общения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 xml:space="preserve">со сверстниками; значимость виртуального общения; способность критически оценивать свои</w:t>
      </w:r>
      <w:r>
        <w:rPr>
          <w:rFonts w:ascii="Times New Roman" w:hAnsi="Times New Roman"/>
          <w:i/>
          <w:sz w:val="24"/>
        </w:rPr>
        <w:t xml:space="preserve"> поступки и поступки окружающих; самооценка; особенности психосексуального развития (при наличии); религиозные убеждения (при наличии, с указанием характера проявления (навязывает другим или не актуализирует) жизненные планы и профессиональные намерения). </w:t>
      </w:r>
      <w:r/>
    </w:p>
    <w:p>
      <w:pPr>
        <w:numPr>
          <w:ilvl w:val="1"/>
          <w:numId w:val="4"/>
        </w:numPr>
        <w:ind w:left="87" w:right="63" w:firstLine="852"/>
        <w:spacing w:after="1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Характеристика поведенческих девиаций (2) </w:t>
      </w:r>
      <w:r>
        <w:rPr>
          <w:rFonts w:ascii="Times New Roman" w:hAnsi="Times New Roman"/>
          <w:i/>
          <w:sz w:val="24"/>
        </w:rPr>
        <w:t xml:space="preserve">(указывается: </w:t>
      </w:r>
      <w:r/>
    </w:p>
    <w:p>
      <w:pPr>
        <w:ind w:left="87" w:right="60"/>
        <w:spacing w:lineRule="auto" w:line="267" w:after="5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совершенные в прошлом или текущие правонарушения; наличие самовольных уходов из дома и (или) бродяжничес</w:t>
      </w:r>
      <w:r>
        <w:rPr>
          <w:rFonts w:ascii="Times New Roman" w:hAnsi="Times New Roman"/>
          <w:i/>
          <w:sz w:val="24"/>
        </w:rPr>
        <w:t xml:space="preserve">тво; проявления агрессии (физической и (или) вербальной); склонность к насилию; отношение к курению, алкоголю, наркотикам и иным психоактивным веществам; сквернословие; отношение к компьютерным играм; повышенная внушаемость; дезадаптивные черты личности). </w:t>
      </w:r>
      <w:r/>
    </w:p>
    <w:p>
      <w:pPr>
        <w:numPr>
          <w:ilvl w:val="1"/>
          <w:numId w:val="4"/>
        </w:numPr>
        <w:ind w:left="87" w:right="63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Информация о проведении индивидуальной профилактической работы. </w:t>
      </w:r>
      <w:r/>
    </w:p>
    <w:p>
      <w:pPr>
        <w:numPr>
          <w:ilvl w:val="1"/>
          <w:numId w:val="4"/>
        </w:numPr>
        <w:ind w:left="87" w:right="63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Общий вывод о необходимости уточнения, изменения, подтверждения образовательного маршрута, создания условий для коррекции нарушений развития и социальной адаптации и (или) условий проведения индивидуальной профилактической работы. </w:t>
      </w:r>
      <w:r/>
    </w:p>
    <w:p>
      <w:pPr>
        <w:ind w:left="87" w:right="0" w:firstLine="0"/>
        <w:jc w:val="left"/>
        <w:spacing w:lineRule="auto" w:line="259" w:after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/>
    </w:p>
    <w:p>
      <w:pPr>
        <w:ind w:left="87" w:right="64" w:firstLine="852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Приложение: (сведения о текущей успеваемости, о результатах промежуточной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аттестации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</w:rPr>
        <w:t xml:space="preserve">учебным предметам, копия приказа об организации обучения на дому и (или) в </w:t>
      </w:r>
      <w:r>
        <w:rPr>
          <w:rFonts w:ascii="Times New Roman" w:hAnsi="Times New Roman"/>
          <w:sz w:val="24"/>
        </w:rPr>
        <w:t xml:space="preserve">медицинской </w:t>
      </w:r>
      <w:r/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</w:rPr>
        <w:t xml:space="preserve">организации).</w:t>
      </w:r>
      <w:r/>
      <w:r>
        <w:rPr>
          <w:rFonts w:ascii="Times New Roman" w:hAnsi="Times New Roman"/>
          <w:sz w:val="24"/>
        </w:rPr>
      </w:r>
      <w:r/>
    </w:p>
    <w:tbl>
      <w:tblPr>
        <w:tblStyle w:val="710"/>
        <w:tblW w:w="0" w:type="auto"/>
        <w:tblInd w:w="77" w:type="dxa"/>
        <w:tblLayout w:type="fixed"/>
        <w:tblCellMar>
          <w:left w:w="0" w:type="dxa"/>
          <w:top w:w="33" w:type="dxa"/>
          <w:right w:w="0" w:type="dxa"/>
        </w:tblCellMar>
        <w:tblLook w:val="04A0" w:firstRow="1" w:lastRow="0" w:firstColumn="1" w:lastColumn="0" w:noHBand="0" w:noVBand="1"/>
      </w:tblPr>
      <w:tblGrid>
        <w:gridCol w:w="5605"/>
        <w:gridCol w:w="2368"/>
        <w:gridCol w:w="1737"/>
      </w:tblGrid>
      <w:tr>
        <w:trPr>
          <w:trHeight w:val="1283"/>
        </w:trPr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5605" w:type="dxa"/>
            <w:textDirection w:val="lrTb"/>
            <w:noWrap w:val="false"/>
          </w:tcPr>
          <w:p>
            <w:pPr>
              <w:ind w:left="0" w:right="0" w:firstLine="0"/>
              <w:jc w:val="left"/>
              <w:spacing w:lineRule="auto" w:line="259" w:after="26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/>
          </w:p>
          <w:p>
            <w:pPr>
              <w:ind w:left="87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Дата составления документа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/>
          </w:p>
          <w:p>
            <w:pPr>
              <w:ind w:left="87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  <w:p>
            <w:pPr>
              <w:ind w:left="87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Руководитель организации,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2368" w:type="dxa"/>
            <w:textDirection w:val="lrTb"/>
            <w:noWrap w:val="false"/>
          </w:tcPr>
          <w:p>
            <w:pPr>
              <w:ind w:left="87" w:right="0" w:firstLine="0"/>
              <w:jc w:val="left"/>
              <w:spacing w:lineRule="auto" w:line="259" w:after="16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1737" w:type="dxa"/>
            <w:textDirection w:val="lrTb"/>
            <w:noWrap w:val="false"/>
          </w:tcPr>
          <w:p>
            <w:pPr>
              <w:ind w:left="87" w:right="0" w:firstLine="0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</w:tr>
      <w:tr>
        <w:trPr>
          <w:trHeight w:val="643"/>
        </w:trPr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5605" w:type="dxa"/>
            <w:textDirection w:val="lrTb"/>
            <w:noWrap w:val="false"/>
          </w:tcPr>
          <w:p>
            <w:pPr>
              <w:ind w:left="108" w:right="1271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осуществляющей образовательную деятельность: 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2368" w:type="dxa"/>
            <w:textDirection w:val="lrTb"/>
            <w:noWrap w:val="false"/>
          </w:tcPr>
          <w:p>
            <w:pPr>
              <w:ind w:left="0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подпись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1737" w:type="dxa"/>
            <w:textDirection w:val="lrTb"/>
            <w:noWrap w:val="false"/>
          </w:tcPr>
          <w:p>
            <w:pPr>
              <w:ind w:left="633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Ф.И.О.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</w:tr>
      <w:tr>
        <w:trPr>
          <w:trHeight w:val="1317"/>
        </w:trPr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5605" w:type="dxa"/>
            <w:textDirection w:val="lrTb"/>
            <w:noWrap w:val="false"/>
          </w:tcPr>
          <w:p>
            <w:pPr>
              <w:ind w:left="108" w:right="476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Председатель психолого-педагогического консилиума (при наличии) </w:t>
            </w:r>
            <w:r/>
          </w:p>
          <w:p>
            <w:pPr>
              <w:ind w:left="108" w:right="476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Члены психолого-педагогического консилиума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2368" w:type="dxa"/>
            <w:textDirection w:val="lrTb"/>
            <w:noWrap w:val="false"/>
          </w:tcPr>
          <w:p>
            <w:pPr>
              <w:ind w:left="0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1737" w:type="dxa"/>
            <w:textDirection w:val="lrTb"/>
            <w:noWrap w:val="false"/>
          </w:tcPr>
          <w:p>
            <w:pPr>
              <w:ind w:left="633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</w:tr>
      <w:tr>
        <w:trPr>
          <w:trHeight w:val="1253"/>
        </w:trPr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5605" w:type="dxa"/>
            <w:textDirection w:val="lrTb"/>
            <w:noWrap w:val="false"/>
          </w:tcPr>
          <w:p>
            <w:pPr>
              <w:ind w:left="108" w:right="0" w:firstLine="0"/>
              <w:jc w:val="left"/>
              <w:spacing w:lineRule="auto" w:line="259" w:after="24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или специалист (специалисты), </w:t>
            </w:r>
            <w:r/>
          </w:p>
          <w:p>
            <w:pPr>
              <w:ind w:left="108" w:right="0" w:firstLine="0"/>
              <w:jc w:val="left"/>
              <w:spacing w:lineRule="auto" w:line="259" w:after="24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осуществляющие </w:t>
            </w:r>
            <w:r/>
          </w:p>
          <w:p>
            <w:pPr>
              <w:ind w:left="108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психолого-педагогическое сопровождение обучающегося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2368" w:type="dxa"/>
            <w:textDirection w:val="lrTb"/>
            <w:noWrap w:val="false"/>
          </w:tcPr>
          <w:p>
            <w:pPr>
              <w:ind w:left="0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подпись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0" w:type="dxa"/>
              <w:top w:w="33" w:type="dxa"/>
              <w:right w:w="0" w:type="dxa"/>
              <w:bottom w:w="0" w:type="auto"/>
            </w:tcMar>
            <w:tcW w:w="1737" w:type="dxa"/>
            <w:textDirection w:val="lrTb"/>
            <w:noWrap w:val="false"/>
          </w:tcPr>
          <w:p>
            <w:pPr>
              <w:ind w:left="633" w:right="0" w:firstLine="0"/>
              <w:jc w:val="left"/>
              <w:spacing w:lineRule="auto" w:line="259" w:after="0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Ф.И.О.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/>
          </w:p>
        </w:tc>
      </w:tr>
    </w:tbl>
    <w:p>
      <w:pPr>
        <w:ind w:left="929" w:right="0" w:firstLine="0"/>
        <w:jc w:val="left"/>
        <w:spacing w:lineRule="auto" w:line="259" w:after="43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 </w:t>
      </w:r>
      <w:r/>
    </w:p>
    <w:p>
      <w:pPr>
        <w:ind w:left="77" w:right="4819" w:firstLine="0"/>
        <w:jc w:val="left"/>
        <w:spacing w:lineRule="auto" w:line="296" w:after="0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Печать организации, осуществляющей образовательную деятельность </w:t>
      </w:r>
      <w:r/>
    </w:p>
    <w:p>
      <w:pPr>
        <w:ind w:left="72" w:right="0"/>
        <w:jc w:val="left"/>
        <w:spacing w:lineRule="auto" w:line="270" w:after="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___________________________________________________________________ </w:t>
      </w:r>
      <w:r/>
    </w:p>
    <w:p>
      <w:pPr>
        <w:numPr>
          <w:ilvl w:val="0"/>
          <w:numId w:val="5"/>
        </w:numPr>
        <w:ind w:right="0"/>
        <w:jc w:val="left"/>
        <w:spacing w:lineRule="auto" w:line="259" w:after="37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подростков, а также несовершеннолетних, находящихся в социально опасном положении </w:t>
      </w:r>
      <w:r/>
    </w:p>
    <w:p>
      <w:pPr>
        <w:numPr>
          <w:ilvl w:val="0"/>
          <w:numId w:val="5"/>
        </w:numPr>
        <w:ind w:right="0"/>
        <w:jc w:val="left"/>
        <w:spacing w:lineRule="auto" w:line="259" w:after="37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подростков, а также несовершеннолетних, находящихся в социально опасном положении </w:t>
      </w:r>
      <w:r/>
    </w:p>
    <w:p>
      <w:pPr>
        <w:ind w:left="6026" w:right="64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/>
    </w:p>
    <w:p>
      <w:pPr>
        <w:ind w:left="4253" w:right="6" w:firstLine="0"/>
        <w:jc w:val="center"/>
        <w:spacing w:lineRule="auto" w:line="240" w:after="123"/>
        <w:widowControl/>
        <w:tabs>
          <w:tab w:val="left" w:pos="9639" w:leader="none"/>
        </w:tabs>
        <w:rPr>
          <w:rFonts w:ascii="Tahoma" w:hAnsi="Tahoma"/>
          <w:color w:val="555555"/>
          <w:sz w:val="21"/>
        </w:rPr>
      </w:pPr>
      <w:r>
        <w:rPr>
          <w:rFonts w:ascii="Times New Roman" w:hAnsi="Times New Roman"/>
        </w:rPr>
        <w:br w:type="page"/>
      </w:r>
      <w:r>
        <w:rPr>
          <w:rFonts w:ascii="Tahoma" w:hAnsi="Tahoma"/>
          <w:color w:val="555555"/>
          <w:sz w:val="21"/>
        </w:rPr>
        <w:t xml:space="preserve"> </w:t>
      </w:r>
      <w:r/>
    </w:p>
    <w:p>
      <w:pPr>
        <w:ind w:left="77" w:right="0" w:firstLine="0"/>
        <w:jc w:val="left"/>
        <w:spacing w:lineRule="auto" w:line="259" w:after="0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w="11906" w:h="16838" w:orient="portrait"/>
      <w:pgMar w:top="198" w:right="709" w:bottom="567" w:left="851" w:header="425" w:footer="72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XO Thames">
    <w:panose1 w:val="03000605070000090002"/>
  </w:font>
  <w:font w:name="@SimSun-ExtG">
    <w:panose1 w:val="02010600030101010101"/>
  </w:font>
  <w:font w:name="Arial">
    <w:panose1 w:val="020B0604020202020204"/>
  </w:font>
  <w:font w:name="Cambria Math">
    <w:panose1 w:val="0204050305040603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7" w:right="0" w:firstLine="0"/>
      <w:jc w:val="center"/>
      <w:spacing w:lineRule="auto" w:line="259" w:after="0"/>
      <w:widowControl/>
    </w:pPr>
    <w:r/>
    <w:r/>
  </w:p>
  <w:p>
    <w:pPr>
      <w:ind w:left="77" w:right="0" w:firstLine="0"/>
      <w:jc w:val="left"/>
      <w:spacing w:lineRule="auto" w:line="259" w:after="0"/>
      <w:widowControl/>
    </w:pPr>
    <w:r>
      <w:rPr>
        <w:sz w:val="24"/>
      </w:rPr>
      <w:t xml:space="preserve"> 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7" w:right="0" w:firstLine="0"/>
      <w:jc w:val="center"/>
      <w:spacing w:lineRule="auto" w:line="259" w:after="0"/>
      <w:widowControl/>
    </w:pPr>
    <w:r/>
    <w:r/>
  </w:p>
  <w:p>
    <w:pPr>
      <w:ind w:left="77" w:right="0" w:firstLine="0"/>
      <w:jc w:val="left"/>
      <w:spacing w:lineRule="auto" w:line="259" w:after="0"/>
      <w:widowControl/>
    </w:pPr>
    <w:r>
      <w:rPr>
        <w:sz w:val="24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7" w:right="0" w:firstLine="0"/>
      <w:jc w:val="center"/>
      <w:spacing w:lineRule="auto" w:line="259" w:after="0"/>
      <w:widowControl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  <w:r>
      <w:rPr>
        <w:sz w:val="24"/>
      </w:rPr>
      <w:t xml:space="preserve"> </w:t>
    </w:r>
    <w:r/>
  </w:p>
  <w:p>
    <w:pPr>
      <w:ind w:left="77" w:right="0" w:firstLine="0"/>
      <w:jc w:val="left"/>
      <w:spacing w:lineRule="auto" w:line="259" w:after="0"/>
      <w:widowControl/>
    </w:pPr>
    <w:r>
      <w:rPr>
        <w:sz w:val="24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/>
        <w:widowControl/>
      </w:pPr>
      <w:rPr>
        <w:rFonts w:ascii="Times New Roman" w:hAnsi="Times New Roman"/>
        <w:b w:val="false"/>
        <w:i/>
        <w:strike w:val="false"/>
        <w:color w:val="000000"/>
        <w:sz w:val="24"/>
        <w:u w:val="none"/>
      </w:rPr>
    </w:lvl>
    <w:lvl w:ilvl="1">
      <w:start w:val="1"/>
      <w:numFmt w:val="decimal"/>
      <w:isLgl w:val="false"/>
      <w:suff w:val="tab"/>
      <w:lvlText w:val="%1.%2."/>
      <w:lvlJc w:val="left"/>
      <w:pPr>
        <w:ind w:left="1649"/>
        <w:widowControl/>
      </w:pPr>
      <w:rPr>
        <w:rFonts w:ascii="Times New Roman" w:hAnsi="Times New Roman"/>
        <w:b w:val="false"/>
        <w:i w:val="false"/>
        <w:strike w:val="false"/>
        <w:color w:val="000000"/>
        <w:sz w:val="24"/>
        <w:u w:val="none"/>
      </w:rPr>
    </w:lvl>
    <w:lvl w:ilvl="2">
      <w:start w:val="1"/>
      <w:numFmt w:val="lowerRoman"/>
      <w:isLgl w:val="false"/>
      <w:suff w:val="tab"/>
      <w:lvlText w:val="%3"/>
      <w:lvlJc w:val="left"/>
      <w:pPr>
        <w:ind w:left="19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3">
      <w:start w:val="1"/>
      <w:numFmt w:val="decimal"/>
      <w:isLgl w:val="false"/>
      <w:suff w:val="tab"/>
      <w:lvlText w:val="%4"/>
      <w:lvlJc w:val="left"/>
      <w:pPr>
        <w:ind w:left="26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4">
      <w:start w:val="1"/>
      <w:numFmt w:val="lowerLetter"/>
      <w:isLgl w:val="false"/>
      <w:suff w:val="tab"/>
      <w:lvlText w:val="%5"/>
      <w:lvlJc w:val="left"/>
      <w:pPr>
        <w:ind w:left="337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5">
      <w:start w:val="1"/>
      <w:numFmt w:val="lowerRoman"/>
      <w:isLgl w:val="false"/>
      <w:suff w:val="tab"/>
      <w:lvlText w:val="%6"/>
      <w:lvlJc w:val="left"/>
      <w:pPr>
        <w:ind w:left="409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6">
      <w:start w:val="1"/>
      <w:numFmt w:val="decimal"/>
      <w:isLgl w:val="false"/>
      <w:suff w:val="tab"/>
      <w:lvlText w:val="%7"/>
      <w:lvlJc w:val="left"/>
      <w:pPr>
        <w:ind w:left="481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7">
      <w:start w:val="1"/>
      <w:numFmt w:val="lowerLetter"/>
      <w:isLgl w:val="false"/>
      <w:suff w:val="tab"/>
      <w:lvlText w:val="%8"/>
      <w:lvlJc w:val="left"/>
      <w:pPr>
        <w:ind w:left="55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8">
      <w:start w:val="1"/>
      <w:numFmt w:val="lowerRoman"/>
      <w:isLgl w:val="false"/>
      <w:suff w:val="tab"/>
      <w:lvlText w:val="%9"/>
      <w:lvlJc w:val="left"/>
      <w:pPr>
        <w:ind w:left="62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7"/>
        <w:widowControl/>
      </w:pPr>
      <w:rPr>
        <w:rFonts w:ascii="Times New Roman" w:hAnsi="Times New Roman"/>
        <w:b w:val="false"/>
        <w:i w:val="false"/>
        <w:strike w:val="false"/>
        <w:color w:val="000000"/>
        <w:sz w:val="24"/>
        <w:u w:val="no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3">
      <w:start w:val="1"/>
      <w:numFmt w:val="decimal"/>
      <w:isLgl w:val="false"/>
      <w:suff w:val="tab"/>
      <w:lvlText w:val="%4"/>
      <w:lvlJc w:val="left"/>
      <w:pPr>
        <w:ind w:left="337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6">
      <w:start w:val="1"/>
      <w:numFmt w:val="decimal"/>
      <w:isLgl w:val="false"/>
      <w:suff w:val="tab"/>
      <w:lvlText w:val="%7"/>
      <w:lvlJc w:val="left"/>
      <w:pPr>
        <w:ind w:left="55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1">
      <w:start w:val="5"/>
      <w:numFmt w:val="decimal"/>
      <w:isLgl w:val="false"/>
      <w:suff w:val="tab"/>
      <w:lvlText w:val="%1.%2."/>
      <w:lvlJc w:val="left"/>
      <w:pPr>
        <w:ind w:left="77"/>
        <w:widowControl/>
      </w:pPr>
      <w:rPr>
        <w:rFonts w:ascii="Times New Roman" w:hAnsi="Times New Roman"/>
        <w:b w:val="false"/>
        <w:i w:val="false"/>
        <w:strike w:val="false"/>
        <w:color w:val="000000"/>
        <w:sz w:val="24"/>
        <w:u w:val="none"/>
      </w:rPr>
    </w:lvl>
    <w:lvl w:ilvl="2">
      <w:start w:val="1"/>
      <w:numFmt w:val="lowerRoman"/>
      <w:isLgl w:val="false"/>
      <w:suff w:val="tab"/>
      <w:lvlText w:val="%3"/>
      <w:lvlJc w:val="left"/>
      <w:pPr>
        <w:ind w:left="19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3">
      <w:start w:val="1"/>
      <w:numFmt w:val="decimal"/>
      <w:isLgl w:val="false"/>
      <w:suff w:val="tab"/>
      <w:lvlText w:val="%4"/>
      <w:lvlJc w:val="left"/>
      <w:pPr>
        <w:ind w:left="26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4">
      <w:start w:val="1"/>
      <w:numFmt w:val="lowerLetter"/>
      <w:isLgl w:val="false"/>
      <w:suff w:val="tab"/>
      <w:lvlText w:val="%5"/>
      <w:lvlJc w:val="left"/>
      <w:pPr>
        <w:ind w:left="337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5">
      <w:start w:val="1"/>
      <w:numFmt w:val="lowerRoman"/>
      <w:isLgl w:val="false"/>
      <w:suff w:val="tab"/>
      <w:lvlText w:val="%6"/>
      <w:lvlJc w:val="left"/>
      <w:pPr>
        <w:ind w:left="409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6">
      <w:start w:val="1"/>
      <w:numFmt w:val="decimal"/>
      <w:isLgl w:val="false"/>
      <w:suff w:val="tab"/>
      <w:lvlText w:val="%7"/>
      <w:lvlJc w:val="left"/>
      <w:pPr>
        <w:ind w:left="481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7">
      <w:start w:val="1"/>
      <w:numFmt w:val="lowerLetter"/>
      <w:isLgl w:val="false"/>
      <w:suff w:val="tab"/>
      <w:lvlText w:val="%8"/>
      <w:lvlJc w:val="left"/>
      <w:pPr>
        <w:ind w:left="55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8">
      <w:start w:val="1"/>
      <w:numFmt w:val="lowerRoman"/>
      <w:isLgl w:val="false"/>
      <w:suff w:val="tab"/>
      <w:lvlText w:val="%9"/>
      <w:lvlJc w:val="left"/>
      <w:pPr>
        <w:ind w:left="62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10"/>
        <w:widowControl/>
      </w:pPr>
      <w:rPr>
        <w:rFonts w:ascii="@SimSun-ExtG" w:hAnsi="@SimSun-ExtG"/>
        <w:b w:val="false"/>
        <w:i/>
        <w:strike w:val="false"/>
        <w:color w:val="000000"/>
        <w:sz w:val="28"/>
        <w:u w:val="none"/>
      </w:rPr>
    </w:lvl>
    <w:lvl w:ilvl="1">
      <w:start w:val="1"/>
      <w:numFmt w:val="decimal"/>
      <w:isLgl w:val="false"/>
      <w:suff w:val="tab"/>
      <w:lvlText w:val="%1.%2."/>
      <w:lvlJc w:val="left"/>
      <w:pPr>
        <w:ind w:left="1649"/>
        <w:widowControl/>
      </w:pPr>
      <w:rPr>
        <w:rFonts w:ascii="Times New Roman" w:hAnsi="Times New Roman"/>
        <w:b w:val="false"/>
        <w:i w:val="false"/>
        <w:strike w:val="false"/>
        <w:color w:val="000000"/>
        <w:sz w:val="24"/>
        <w:u w:val="none"/>
      </w:rPr>
    </w:lvl>
    <w:lvl w:ilvl="2">
      <w:start w:val="1"/>
      <w:numFmt w:val="lowerRoman"/>
      <w:isLgl w:val="false"/>
      <w:suff w:val="tab"/>
      <w:lvlText w:val="%3"/>
      <w:lvlJc w:val="left"/>
      <w:pPr>
        <w:ind w:left="19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3">
      <w:start w:val="1"/>
      <w:numFmt w:val="decimal"/>
      <w:isLgl w:val="false"/>
      <w:suff w:val="tab"/>
      <w:lvlText w:val="%4"/>
      <w:lvlJc w:val="left"/>
      <w:pPr>
        <w:ind w:left="26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4">
      <w:start w:val="1"/>
      <w:numFmt w:val="lowerLetter"/>
      <w:isLgl w:val="false"/>
      <w:suff w:val="tab"/>
      <w:lvlText w:val="%5"/>
      <w:lvlJc w:val="left"/>
      <w:pPr>
        <w:ind w:left="337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5">
      <w:start w:val="1"/>
      <w:numFmt w:val="lowerRoman"/>
      <w:isLgl w:val="false"/>
      <w:suff w:val="tab"/>
      <w:lvlText w:val="%6"/>
      <w:lvlJc w:val="left"/>
      <w:pPr>
        <w:ind w:left="409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6">
      <w:start w:val="1"/>
      <w:numFmt w:val="decimal"/>
      <w:isLgl w:val="false"/>
      <w:suff w:val="tab"/>
      <w:lvlText w:val="%7"/>
      <w:lvlJc w:val="left"/>
      <w:pPr>
        <w:ind w:left="481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7">
      <w:start w:val="1"/>
      <w:numFmt w:val="lowerLetter"/>
      <w:isLgl w:val="false"/>
      <w:suff w:val="tab"/>
      <w:lvlText w:val="%8"/>
      <w:lvlJc w:val="left"/>
      <w:pPr>
        <w:ind w:left="553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  <w:lvl w:ilvl="8">
      <w:start w:val="1"/>
      <w:numFmt w:val="lowerRoman"/>
      <w:isLgl w:val="false"/>
      <w:suff w:val="tab"/>
      <w:lvlText w:val="%9"/>
      <w:lvlJc w:val="left"/>
      <w:pPr>
        <w:ind w:left="6252"/>
        <w:widowControl/>
      </w:pPr>
      <w:rPr>
        <w:rFonts w:ascii="@SimSun-ExtG" w:hAnsi="@SimSun-ExtG"/>
        <w:b w:val="false"/>
        <w:i w:val="false"/>
        <w:strike w:val="false"/>
        <w:color w:val="000000"/>
        <w:sz w:val="28"/>
        <w:u w:val="no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  <w:widowControl/>
      </w:pPr>
      <w:rPr>
        <w:rFonts w:ascii="@SimSun-ExtG" w:hAnsi="@SimSun-ExtG"/>
        <w:b w:val="false"/>
        <w:i w:val="false"/>
        <w:strike w:val="false"/>
        <w:color w:val="000000"/>
        <w:sz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 Math" w:hAnsi="Cambria Math" w:cs="Arial" w:eastAsia="Arial"/>
        <w:color w:val="000000"/>
        <w:spacing w:val="0"/>
        <w:position w:val="0"/>
        <w:sz w:val="20"/>
        <w:szCs w:val="22"/>
        <w:lang w:val="en-US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504">
    <w:name w:val="Heading 1 Char"/>
    <w:basedOn w:val="697"/>
    <w:link w:val="683"/>
    <w:uiPriority w:val="9"/>
    <w:rPr>
      <w:rFonts w:ascii="Arial" w:hAnsi="Arial" w:cs="Arial" w:eastAsia="Arial"/>
      <w:sz w:val="40"/>
      <w:szCs w:val="40"/>
    </w:rPr>
  </w:style>
  <w:style w:type="character" w:styleId="505">
    <w:name w:val="Heading 2 Char"/>
    <w:basedOn w:val="697"/>
    <w:link w:val="709"/>
    <w:uiPriority w:val="9"/>
    <w:rPr>
      <w:rFonts w:ascii="Arial" w:hAnsi="Arial" w:cs="Arial" w:eastAsia="Arial"/>
      <w:sz w:val="34"/>
    </w:rPr>
  </w:style>
  <w:style w:type="character" w:styleId="506">
    <w:name w:val="Heading 3 Char"/>
    <w:basedOn w:val="697"/>
    <w:link w:val="675"/>
    <w:uiPriority w:val="9"/>
    <w:rPr>
      <w:rFonts w:ascii="Arial" w:hAnsi="Arial" w:cs="Arial" w:eastAsia="Arial"/>
      <w:sz w:val="30"/>
      <w:szCs w:val="30"/>
    </w:rPr>
  </w:style>
  <w:style w:type="character" w:styleId="507">
    <w:name w:val="Heading 4 Char"/>
    <w:basedOn w:val="697"/>
    <w:link w:val="707"/>
    <w:uiPriority w:val="9"/>
    <w:rPr>
      <w:rFonts w:ascii="Arial" w:hAnsi="Arial" w:cs="Arial" w:eastAsia="Arial"/>
      <w:b/>
      <w:bCs/>
      <w:sz w:val="26"/>
      <w:szCs w:val="26"/>
    </w:rPr>
  </w:style>
  <w:style w:type="character" w:styleId="508">
    <w:name w:val="Heading 5 Char"/>
    <w:basedOn w:val="697"/>
    <w:link w:val="681"/>
    <w:uiPriority w:val="9"/>
    <w:rPr>
      <w:rFonts w:ascii="Arial" w:hAnsi="Arial" w:cs="Arial" w:eastAsia="Arial"/>
      <w:b/>
      <w:bCs/>
      <w:sz w:val="24"/>
      <w:szCs w:val="24"/>
    </w:rPr>
  </w:style>
  <w:style w:type="paragraph" w:styleId="509">
    <w:name w:val="Heading 6"/>
    <w:basedOn w:val="663"/>
    <w:next w:val="663"/>
    <w:link w:val="51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510">
    <w:name w:val="Heading 6 Char"/>
    <w:basedOn w:val="697"/>
    <w:link w:val="509"/>
    <w:uiPriority w:val="9"/>
    <w:rPr>
      <w:rFonts w:ascii="Arial" w:hAnsi="Arial" w:cs="Arial" w:eastAsia="Arial"/>
      <w:b/>
      <w:bCs/>
      <w:sz w:val="22"/>
      <w:szCs w:val="22"/>
    </w:rPr>
  </w:style>
  <w:style w:type="paragraph" w:styleId="511">
    <w:name w:val="Heading 7"/>
    <w:basedOn w:val="663"/>
    <w:next w:val="663"/>
    <w:link w:val="51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512">
    <w:name w:val="Heading 7 Char"/>
    <w:basedOn w:val="697"/>
    <w:link w:val="51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513">
    <w:name w:val="Heading 8"/>
    <w:basedOn w:val="663"/>
    <w:next w:val="663"/>
    <w:link w:val="51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514">
    <w:name w:val="Heading 8 Char"/>
    <w:basedOn w:val="697"/>
    <w:link w:val="513"/>
    <w:uiPriority w:val="9"/>
    <w:rPr>
      <w:rFonts w:ascii="Arial" w:hAnsi="Arial" w:cs="Arial" w:eastAsia="Arial"/>
      <w:i/>
      <w:iCs/>
      <w:sz w:val="22"/>
      <w:szCs w:val="22"/>
    </w:rPr>
  </w:style>
  <w:style w:type="paragraph" w:styleId="515">
    <w:name w:val="Heading 9"/>
    <w:basedOn w:val="663"/>
    <w:next w:val="663"/>
    <w:link w:val="51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516">
    <w:name w:val="Heading 9 Char"/>
    <w:basedOn w:val="697"/>
    <w:link w:val="515"/>
    <w:uiPriority w:val="9"/>
    <w:rPr>
      <w:rFonts w:ascii="Arial" w:hAnsi="Arial" w:cs="Arial" w:eastAsia="Arial"/>
      <w:i/>
      <w:iCs/>
      <w:sz w:val="21"/>
      <w:szCs w:val="21"/>
    </w:rPr>
  </w:style>
  <w:style w:type="paragraph" w:styleId="517">
    <w:name w:val="List Paragraph"/>
    <w:basedOn w:val="663"/>
    <w:qFormat/>
    <w:uiPriority w:val="34"/>
    <w:pPr>
      <w:contextualSpacing w:val="true"/>
      <w:ind w:left="720"/>
    </w:pPr>
  </w:style>
  <w:style w:type="paragraph" w:styleId="518">
    <w:name w:val="No Spacing"/>
    <w:qFormat/>
    <w:uiPriority w:val="1"/>
    <w:pPr>
      <w:spacing w:lineRule="auto" w:line="240" w:after="0" w:before="0"/>
    </w:pPr>
  </w:style>
  <w:style w:type="character" w:styleId="519">
    <w:name w:val="Title Char"/>
    <w:basedOn w:val="697"/>
    <w:link w:val="705"/>
    <w:uiPriority w:val="10"/>
    <w:rPr>
      <w:sz w:val="48"/>
      <w:szCs w:val="48"/>
    </w:rPr>
  </w:style>
  <w:style w:type="character" w:styleId="520">
    <w:name w:val="Subtitle Char"/>
    <w:basedOn w:val="697"/>
    <w:link w:val="703"/>
    <w:uiPriority w:val="11"/>
    <w:rPr>
      <w:sz w:val="24"/>
      <w:szCs w:val="24"/>
    </w:rPr>
  </w:style>
  <w:style w:type="paragraph" w:styleId="521">
    <w:name w:val="Quote"/>
    <w:basedOn w:val="663"/>
    <w:next w:val="663"/>
    <w:link w:val="522"/>
    <w:qFormat/>
    <w:uiPriority w:val="29"/>
    <w:rPr>
      <w:i/>
    </w:rPr>
    <w:pPr>
      <w:ind w:left="720" w:right="720"/>
    </w:pPr>
  </w:style>
  <w:style w:type="character" w:styleId="522">
    <w:name w:val="Quote Char"/>
    <w:link w:val="521"/>
    <w:uiPriority w:val="29"/>
    <w:rPr>
      <w:i/>
    </w:rPr>
  </w:style>
  <w:style w:type="paragraph" w:styleId="523">
    <w:name w:val="Intense Quote"/>
    <w:basedOn w:val="663"/>
    <w:next w:val="663"/>
    <w:link w:val="524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24">
    <w:name w:val="Intense Quote Char"/>
    <w:link w:val="523"/>
    <w:uiPriority w:val="30"/>
    <w:rPr>
      <w:i/>
    </w:rPr>
  </w:style>
  <w:style w:type="paragraph" w:styleId="525">
    <w:name w:val="Header"/>
    <w:basedOn w:val="663"/>
    <w:link w:val="52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26">
    <w:name w:val="Header Char"/>
    <w:basedOn w:val="697"/>
    <w:link w:val="525"/>
    <w:uiPriority w:val="99"/>
  </w:style>
  <w:style w:type="character" w:styleId="527">
    <w:name w:val="Footer Char"/>
    <w:basedOn w:val="697"/>
    <w:link w:val="677"/>
    <w:uiPriority w:val="99"/>
  </w:style>
  <w:style w:type="paragraph" w:styleId="528">
    <w:name w:val="Caption"/>
    <w:basedOn w:val="663"/>
    <w:next w:val="66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529">
    <w:name w:val="Caption Char"/>
    <w:basedOn w:val="528"/>
    <w:link w:val="677"/>
    <w:uiPriority w:val="99"/>
  </w:style>
  <w:style w:type="table" w:styleId="530">
    <w:name w:val="Table Grid Light"/>
    <w:basedOn w:val="71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31">
    <w:name w:val="Plain Table 1"/>
    <w:basedOn w:val="71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32">
    <w:name w:val="Plain Table 2"/>
    <w:basedOn w:val="71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33">
    <w:name w:val="Plain Table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4">
    <w:name w:val="Plain Table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5">
    <w:name w:val="Plain Table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6">
    <w:name w:val="Grid Table 1 Light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7">
    <w:name w:val="Grid Table 1 Light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8">
    <w:name w:val="Grid Table 1 Light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9">
    <w:name w:val="Grid Table 1 Light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0">
    <w:name w:val="Grid Table 1 Light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1">
    <w:name w:val="Grid Table 1 Light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2">
    <w:name w:val="Grid Table 1 Light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3">
    <w:name w:val="Grid Table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Grid Table 2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Grid Table 2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Grid Table 2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47">
    <w:name w:val="Grid Table 2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8">
    <w:name w:val="Grid Table 2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9">
    <w:name w:val="Grid Table 2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50">
    <w:name w:val="Grid Table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1">
    <w:name w:val="Grid Table 3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2">
    <w:name w:val="Grid Table 3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3">
    <w:name w:val="Grid Table 3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4">
    <w:name w:val="Grid Table 3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5">
    <w:name w:val="Grid Table 3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6">
    <w:name w:val="Grid Table 3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7">
    <w:name w:val="Grid Table 4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58">
    <w:name w:val="Grid Table 4 - Accent 1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59">
    <w:name w:val="Grid Table 4 - Accent 2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60">
    <w:name w:val="Grid Table 4 - Accent 3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61">
    <w:name w:val="Grid Table 4 - Accent 4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62">
    <w:name w:val="Grid Table 4 - Accent 5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63">
    <w:name w:val="Grid Table 4 - Accent 6"/>
    <w:basedOn w:val="71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64">
    <w:name w:val="Grid Table 5 Dark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65">
    <w:name w:val="Grid Table 5 Dark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66">
    <w:name w:val="Grid Table 5 Dark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67">
    <w:name w:val="Grid Table 5 Dark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68">
    <w:name w:val="Grid Table 5 Dark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69">
    <w:name w:val="Grid Table 5 Dark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70">
    <w:name w:val="Grid Table 5 Dark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71">
    <w:name w:val="Grid Table 6 Colorful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72">
    <w:name w:val="Grid Table 6 Colorful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73">
    <w:name w:val="Grid Table 6 Colorful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74">
    <w:name w:val="Grid Table 6 Colorful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75">
    <w:name w:val="Grid Table 6 Colorful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76">
    <w:name w:val="Grid Table 6 Colorful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77">
    <w:name w:val="Grid Table 6 Colorful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78">
    <w:name w:val="Grid Table 7 Colorful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79">
    <w:name w:val="Grid Table 7 Colorful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80">
    <w:name w:val="Grid Table 7 Colorful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81">
    <w:name w:val="Grid Table 7 Colorful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82">
    <w:name w:val="Grid Table 7 Colorful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83">
    <w:name w:val="Grid Table 7 Colorful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84">
    <w:name w:val="Grid Table 7 Colorful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85">
    <w:name w:val="List Table 1 Light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86">
    <w:name w:val="List Table 1 Light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87">
    <w:name w:val="List Table 1 Light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88">
    <w:name w:val="List Table 1 Light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89">
    <w:name w:val="List Table 1 Light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90">
    <w:name w:val="List Table 1 Light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91">
    <w:name w:val="List Table 1 Light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92">
    <w:name w:val="List Table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93">
    <w:name w:val="List Table 2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94">
    <w:name w:val="List Table 2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95">
    <w:name w:val="List Table 2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96">
    <w:name w:val="List Table 2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97">
    <w:name w:val="List Table 2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98">
    <w:name w:val="List Table 2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99">
    <w:name w:val="List Table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0">
    <w:name w:val="List Table 3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1">
    <w:name w:val="List Table 3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2">
    <w:name w:val="List Table 3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3">
    <w:name w:val="List Table 3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4">
    <w:name w:val="List Table 3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5">
    <w:name w:val="List Table 3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6">
    <w:name w:val="List Table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7">
    <w:name w:val="List Table 4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8">
    <w:name w:val="List Table 4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9">
    <w:name w:val="List Table 4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0">
    <w:name w:val="List Table 4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1">
    <w:name w:val="List Table 4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2">
    <w:name w:val="List Table 4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3">
    <w:name w:val="List Table 5 Dark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14">
    <w:name w:val="List Table 5 Dark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15">
    <w:name w:val="List Table 5 Dark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16">
    <w:name w:val="List Table 5 Dark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17">
    <w:name w:val="List Table 5 Dark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18">
    <w:name w:val="List Table 5 Dark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19">
    <w:name w:val="List Table 5 Dark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20">
    <w:name w:val="List Table 6 Colorful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621">
    <w:name w:val="List Table 6 Colorful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22">
    <w:name w:val="List Table 6 Colorful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623">
    <w:name w:val="List Table 6 Colorful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24">
    <w:name w:val="List Table 6 Colorful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25">
    <w:name w:val="List Table 6 Colorful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26">
    <w:name w:val="List Table 6 Colorful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27">
    <w:name w:val="List Table 7 Colorful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28">
    <w:name w:val="List Table 7 Colorful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629">
    <w:name w:val="List Table 7 Colorful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630">
    <w:name w:val="List Table 7 Colorful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631">
    <w:name w:val="List Table 7 Colorful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632">
    <w:name w:val="List Table 7 Colorful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633">
    <w:name w:val="List Table 7 Colorful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634">
    <w:name w:val="Lined - Accent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35">
    <w:name w:val="Lined - Accent 1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36">
    <w:name w:val="Lined - Accent 2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37">
    <w:name w:val="Lined - Accent 3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38">
    <w:name w:val="Lined - Accent 4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39">
    <w:name w:val="Lined - Accent 5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40">
    <w:name w:val="Lined - Accent 6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41">
    <w:name w:val="Bordered &amp; Lined - Accent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42">
    <w:name w:val="Bordered &amp; Lined - Accent 1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43">
    <w:name w:val="Bordered &amp; Lined - Accent 2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44">
    <w:name w:val="Bordered &amp; Lined - Accent 3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45">
    <w:name w:val="Bordered &amp; Lined - Accent 4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46">
    <w:name w:val="Bordered &amp; Lined - Accent 5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47">
    <w:name w:val="Bordered &amp; Lined - Accent 6"/>
    <w:basedOn w:val="71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48">
    <w:name w:val="Bordered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49">
    <w:name w:val="Bordered - Accent 1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50">
    <w:name w:val="Bordered - Accent 2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51">
    <w:name w:val="Bordered - Accent 3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52">
    <w:name w:val="Bordered - Accent 4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53">
    <w:name w:val="Bordered - Accent 5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54">
    <w:name w:val="Bordered - Accent 6"/>
    <w:basedOn w:val="71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55">
    <w:name w:val="footnote text"/>
    <w:basedOn w:val="663"/>
    <w:link w:val="656"/>
    <w:uiPriority w:val="99"/>
    <w:semiHidden/>
    <w:unhideWhenUsed/>
    <w:rPr>
      <w:sz w:val="18"/>
    </w:rPr>
    <w:pPr>
      <w:spacing w:lineRule="auto" w:line="240" w:after="40"/>
    </w:pPr>
  </w:style>
  <w:style w:type="character" w:styleId="656">
    <w:name w:val="Footnote Text Char"/>
    <w:link w:val="655"/>
    <w:uiPriority w:val="99"/>
    <w:rPr>
      <w:sz w:val="18"/>
    </w:rPr>
  </w:style>
  <w:style w:type="character" w:styleId="657">
    <w:name w:val="footnote reference"/>
    <w:basedOn w:val="697"/>
    <w:uiPriority w:val="99"/>
    <w:unhideWhenUsed/>
    <w:rPr>
      <w:vertAlign w:val="superscript"/>
    </w:rPr>
  </w:style>
  <w:style w:type="paragraph" w:styleId="658">
    <w:name w:val="endnote text"/>
    <w:basedOn w:val="663"/>
    <w:link w:val="659"/>
    <w:uiPriority w:val="99"/>
    <w:semiHidden/>
    <w:unhideWhenUsed/>
    <w:rPr>
      <w:sz w:val="20"/>
    </w:rPr>
    <w:pPr>
      <w:spacing w:lineRule="auto" w:line="240" w:after="0"/>
    </w:pPr>
  </w:style>
  <w:style w:type="character" w:styleId="659">
    <w:name w:val="Endnote Text Char"/>
    <w:link w:val="658"/>
    <w:uiPriority w:val="99"/>
    <w:rPr>
      <w:sz w:val="20"/>
    </w:rPr>
  </w:style>
  <w:style w:type="character" w:styleId="660">
    <w:name w:val="endnote reference"/>
    <w:basedOn w:val="697"/>
    <w:uiPriority w:val="99"/>
    <w:semiHidden/>
    <w:unhideWhenUsed/>
    <w:rPr>
      <w:vertAlign w:val="superscript"/>
    </w:rPr>
  </w:style>
  <w:style w:type="paragraph" w:styleId="661">
    <w:name w:val="TOC Heading"/>
    <w:uiPriority w:val="39"/>
    <w:unhideWhenUsed/>
  </w:style>
  <w:style w:type="paragraph" w:styleId="662" w:default="1">
    <w:name w:val="Normal"/>
    <w:link w:val="663"/>
    <w:qFormat/>
    <w:uiPriority w:val="0"/>
    <w:rPr>
      <w:rFonts w:ascii="@SimSun-ExtG" w:hAnsi="@SimSun-ExtG"/>
      <w:color w:val="000000"/>
      <w:sz w:val="28"/>
    </w:rPr>
    <w:pPr>
      <w:ind w:left="10" w:right="2" w:hanging="10"/>
      <w:jc w:val="both"/>
      <w:spacing w:lineRule="auto" w:line="268" w:after="14"/>
      <w:widowControl/>
    </w:pPr>
  </w:style>
  <w:style w:type="character" w:styleId="663" w:default="1">
    <w:name w:val="Normal"/>
    <w:link w:val="662"/>
    <w:rPr>
      <w:rFonts w:ascii="@SimSun-ExtG" w:hAnsi="@SimSun-ExtG"/>
      <w:color w:val="000000"/>
      <w:sz w:val="28"/>
    </w:rPr>
  </w:style>
  <w:style w:type="paragraph" w:styleId="664">
    <w:name w:val="toc 2"/>
    <w:next w:val="662"/>
    <w:link w:val="665"/>
    <w:uiPriority w:val="39"/>
    <w:rPr>
      <w:rFonts w:ascii="XO Thames" w:hAnsi="XO Thames"/>
      <w:sz w:val="28"/>
    </w:rPr>
    <w:pPr>
      <w:ind w:left="200" w:firstLine="0"/>
      <w:jc w:val="left"/>
    </w:pPr>
  </w:style>
  <w:style w:type="character" w:styleId="665">
    <w:name w:val="toc 2"/>
    <w:link w:val="664"/>
    <w:rPr>
      <w:rFonts w:ascii="XO Thames" w:hAnsi="XO Thames"/>
      <w:sz w:val="28"/>
    </w:rPr>
  </w:style>
  <w:style w:type="paragraph" w:styleId="666">
    <w:name w:val="toc 4"/>
    <w:next w:val="662"/>
    <w:link w:val="667"/>
    <w:uiPriority w:val="39"/>
    <w:rPr>
      <w:rFonts w:ascii="XO Thames" w:hAnsi="XO Thames"/>
      <w:sz w:val="28"/>
    </w:rPr>
    <w:pPr>
      <w:ind w:left="600" w:firstLine="0"/>
      <w:jc w:val="left"/>
    </w:pPr>
  </w:style>
  <w:style w:type="character" w:styleId="667">
    <w:name w:val="toc 4"/>
    <w:link w:val="666"/>
    <w:rPr>
      <w:rFonts w:ascii="XO Thames" w:hAnsi="XO Thames"/>
      <w:sz w:val="28"/>
    </w:rPr>
  </w:style>
  <w:style w:type="paragraph" w:styleId="668">
    <w:name w:val="toc 6"/>
    <w:next w:val="662"/>
    <w:link w:val="669"/>
    <w:uiPriority w:val="39"/>
    <w:rPr>
      <w:rFonts w:ascii="XO Thames" w:hAnsi="XO Thames"/>
      <w:sz w:val="28"/>
    </w:rPr>
    <w:pPr>
      <w:ind w:left="1000" w:firstLine="0"/>
      <w:jc w:val="left"/>
    </w:pPr>
  </w:style>
  <w:style w:type="character" w:styleId="669">
    <w:name w:val="toc 6"/>
    <w:link w:val="668"/>
    <w:rPr>
      <w:rFonts w:ascii="XO Thames" w:hAnsi="XO Thames"/>
      <w:sz w:val="28"/>
    </w:rPr>
  </w:style>
  <w:style w:type="paragraph" w:styleId="670">
    <w:name w:val="toc 7"/>
    <w:next w:val="662"/>
    <w:link w:val="671"/>
    <w:uiPriority w:val="39"/>
    <w:rPr>
      <w:rFonts w:ascii="XO Thames" w:hAnsi="XO Thames"/>
      <w:sz w:val="28"/>
    </w:rPr>
    <w:pPr>
      <w:ind w:left="1200" w:firstLine="0"/>
      <w:jc w:val="left"/>
    </w:pPr>
  </w:style>
  <w:style w:type="character" w:styleId="671">
    <w:name w:val="toc 7"/>
    <w:link w:val="670"/>
    <w:rPr>
      <w:rFonts w:ascii="XO Thames" w:hAnsi="XO Thames"/>
      <w:sz w:val="28"/>
    </w:rPr>
  </w:style>
  <w:style w:type="paragraph" w:styleId="672">
    <w:name w:val="Endnote"/>
    <w:link w:val="673"/>
    <w:rPr>
      <w:rFonts w:ascii="XO Thames" w:hAnsi="XO Thames"/>
      <w:sz w:val="22"/>
    </w:rPr>
    <w:pPr>
      <w:ind w:left="0" w:firstLine="851"/>
      <w:jc w:val="both"/>
    </w:pPr>
  </w:style>
  <w:style w:type="character" w:styleId="673">
    <w:name w:val="Endnote"/>
    <w:link w:val="672"/>
    <w:rPr>
      <w:rFonts w:ascii="XO Thames" w:hAnsi="XO Thames"/>
      <w:sz w:val="22"/>
    </w:rPr>
  </w:style>
  <w:style w:type="paragraph" w:styleId="674">
    <w:name w:val="Heading 3"/>
    <w:next w:val="662"/>
    <w:link w:val="675"/>
    <w:qFormat/>
    <w:uiPriority w:val="9"/>
    <w:rPr>
      <w:rFonts w:ascii="XO Thames" w:hAnsi="XO Thames"/>
      <w:b/>
      <w:sz w:val="26"/>
    </w:rPr>
    <w:pPr>
      <w:jc w:val="both"/>
      <w:spacing w:after="120" w:before="120"/>
      <w:outlineLvl w:val="2"/>
    </w:pPr>
  </w:style>
  <w:style w:type="character" w:styleId="675">
    <w:name w:val="Heading 3"/>
    <w:link w:val="674"/>
    <w:rPr>
      <w:rFonts w:ascii="XO Thames" w:hAnsi="XO Thames"/>
      <w:b/>
      <w:sz w:val="26"/>
    </w:rPr>
  </w:style>
  <w:style w:type="paragraph" w:styleId="676">
    <w:name w:val="Footer"/>
    <w:basedOn w:val="662"/>
    <w:link w:val="677"/>
    <w:pPr>
      <w:widowControl/>
      <w:tabs>
        <w:tab w:val="center" w:pos="4677" w:leader="none"/>
        <w:tab w:val="right" w:pos="9355" w:leader="none"/>
      </w:tabs>
    </w:pPr>
  </w:style>
  <w:style w:type="character" w:styleId="677">
    <w:name w:val="Footer"/>
    <w:basedOn w:val="663"/>
    <w:link w:val="676"/>
  </w:style>
  <w:style w:type="paragraph" w:styleId="678">
    <w:name w:val="toc 3"/>
    <w:next w:val="662"/>
    <w:link w:val="679"/>
    <w:uiPriority w:val="39"/>
    <w:rPr>
      <w:rFonts w:ascii="XO Thames" w:hAnsi="XO Thames"/>
      <w:sz w:val="28"/>
    </w:rPr>
    <w:pPr>
      <w:ind w:left="400" w:firstLine="0"/>
      <w:jc w:val="left"/>
    </w:pPr>
  </w:style>
  <w:style w:type="character" w:styleId="679">
    <w:name w:val="toc 3"/>
    <w:link w:val="678"/>
    <w:rPr>
      <w:rFonts w:ascii="XO Thames" w:hAnsi="XO Thames"/>
      <w:sz w:val="28"/>
    </w:rPr>
  </w:style>
  <w:style w:type="paragraph" w:styleId="680">
    <w:name w:val="Heading 5"/>
    <w:next w:val="662"/>
    <w:link w:val="681"/>
    <w:qFormat/>
    <w:uiPriority w:val="9"/>
    <w:rPr>
      <w:rFonts w:ascii="XO Thames" w:hAnsi="XO Thames"/>
      <w:b/>
      <w:sz w:val="22"/>
    </w:rPr>
    <w:pPr>
      <w:jc w:val="both"/>
      <w:spacing w:after="120" w:before="120"/>
      <w:outlineLvl w:val="4"/>
    </w:pPr>
  </w:style>
  <w:style w:type="character" w:styleId="681">
    <w:name w:val="Heading 5"/>
    <w:link w:val="680"/>
    <w:rPr>
      <w:rFonts w:ascii="XO Thames" w:hAnsi="XO Thames"/>
      <w:b/>
      <w:sz w:val="22"/>
    </w:rPr>
  </w:style>
  <w:style w:type="paragraph" w:styleId="682">
    <w:name w:val="Heading 1"/>
    <w:next w:val="662"/>
    <w:link w:val="683"/>
    <w:qFormat/>
    <w:uiPriority w:val="9"/>
    <w:rPr>
      <w:rFonts w:ascii="@SimSun-ExtG" w:hAnsi="@SimSun-ExtG"/>
      <w:b/>
      <w:color w:val="000000"/>
      <w:sz w:val="28"/>
    </w:rPr>
    <w:pPr>
      <w:ind w:left="1728" w:hanging="10"/>
      <w:jc w:val="center"/>
      <w:keepLines/>
      <w:keepNext/>
      <w:spacing w:lineRule="auto" w:line="270" w:after="39"/>
      <w:widowControl/>
      <w:outlineLvl w:val="0"/>
    </w:pPr>
  </w:style>
  <w:style w:type="character" w:styleId="683">
    <w:name w:val="Heading 1"/>
    <w:link w:val="682"/>
    <w:rPr>
      <w:rFonts w:ascii="@SimSun-ExtG" w:hAnsi="@SimSun-ExtG"/>
      <w:b/>
      <w:color w:val="000000"/>
      <w:sz w:val="28"/>
    </w:rPr>
  </w:style>
  <w:style w:type="paragraph" w:styleId="684">
    <w:name w:val="Hyperlink"/>
    <w:link w:val="685"/>
    <w:rPr>
      <w:color w:val="0000FF"/>
      <w:u w:val="single"/>
    </w:rPr>
  </w:style>
  <w:style w:type="character" w:styleId="685">
    <w:name w:val="Hyperlink"/>
    <w:link w:val="684"/>
    <w:rPr>
      <w:color w:val="0000FF"/>
      <w:u w:val="single"/>
    </w:rPr>
  </w:style>
  <w:style w:type="paragraph" w:styleId="686">
    <w:name w:val="Footnote"/>
    <w:link w:val="687"/>
    <w:rPr>
      <w:rFonts w:ascii="XO Thames" w:hAnsi="XO Thames"/>
      <w:sz w:val="22"/>
    </w:rPr>
    <w:pPr>
      <w:ind w:left="0" w:firstLine="851"/>
      <w:jc w:val="both"/>
    </w:pPr>
  </w:style>
  <w:style w:type="character" w:styleId="687">
    <w:name w:val="Footnote"/>
    <w:link w:val="686"/>
    <w:rPr>
      <w:rFonts w:ascii="XO Thames" w:hAnsi="XO Thames"/>
      <w:sz w:val="22"/>
    </w:rPr>
  </w:style>
  <w:style w:type="paragraph" w:styleId="688">
    <w:name w:val="toc 1"/>
    <w:next w:val="662"/>
    <w:link w:val="689"/>
    <w:uiPriority w:val="39"/>
    <w:rPr>
      <w:rFonts w:ascii="XO Thames" w:hAnsi="XO Thames"/>
      <w:b/>
      <w:sz w:val="28"/>
    </w:rPr>
    <w:pPr>
      <w:ind w:left="0" w:firstLine="0"/>
      <w:jc w:val="left"/>
    </w:pPr>
  </w:style>
  <w:style w:type="character" w:styleId="689">
    <w:name w:val="toc 1"/>
    <w:link w:val="688"/>
    <w:rPr>
      <w:rFonts w:ascii="XO Thames" w:hAnsi="XO Thames"/>
      <w:b/>
      <w:sz w:val="28"/>
    </w:rPr>
  </w:style>
  <w:style w:type="paragraph" w:styleId="690">
    <w:name w:val="Header and Footer"/>
    <w:link w:val="691"/>
    <w:rPr>
      <w:rFonts w:ascii="XO Thames" w:hAnsi="XO Thames"/>
      <w:sz w:val="28"/>
    </w:rPr>
    <w:pPr>
      <w:jc w:val="both"/>
      <w:spacing w:lineRule="auto" w:line="240"/>
    </w:pPr>
  </w:style>
  <w:style w:type="character" w:styleId="691">
    <w:name w:val="Header and Footer"/>
    <w:link w:val="690"/>
    <w:rPr>
      <w:rFonts w:ascii="XO Thames" w:hAnsi="XO Thames"/>
      <w:sz w:val="28"/>
    </w:rPr>
  </w:style>
  <w:style w:type="paragraph" w:styleId="692">
    <w:name w:val="Body Text"/>
    <w:basedOn w:val="662"/>
    <w:link w:val="693"/>
    <w:pPr>
      <w:spacing w:after="120"/>
      <w:widowControl/>
    </w:pPr>
  </w:style>
  <w:style w:type="character" w:styleId="693">
    <w:name w:val="Body Text"/>
    <w:basedOn w:val="663"/>
    <w:link w:val="692"/>
  </w:style>
  <w:style w:type="paragraph" w:styleId="694">
    <w:name w:val="toc 9"/>
    <w:next w:val="662"/>
    <w:link w:val="695"/>
    <w:uiPriority w:val="39"/>
    <w:rPr>
      <w:rFonts w:ascii="XO Thames" w:hAnsi="XO Thames"/>
      <w:sz w:val="28"/>
    </w:rPr>
    <w:pPr>
      <w:ind w:left="1600" w:firstLine="0"/>
      <w:jc w:val="left"/>
    </w:pPr>
  </w:style>
  <w:style w:type="character" w:styleId="695">
    <w:name w:val="toc 9"/>
    <w:link w:val="694"/>
    <w:rPr>
      <w:rFonts w:ascii="XO Thames" w:hAnsi="XO Thames"/>
      <w:sz w:val="28"/>
    </w:rPr>
  </w:style>
  <w:style w:type="paragraph" w:styleId="696">
    <w:name w:val="Default Paragraph Font"/>
    <w:link w:val="697"/>
  </w:style>
  <w:style w:type="character" w:styleId="697">
    <w:name w:val="Default Paragraph Font"/>
    <w:link w:val="696"/>
  </w:style>
  <w:style w:type="paragraph" w:styleId="698">
    <w:name w:val="toc 8"/>
    <w:next w:val="662"/>
    <w:link w:val="699"/>
    <w:uiPriority w:val="39"/>
    <w:rPr>
      <w:rFonts w:ascii="XO Thames" w:hAnsi="XO Thames"/>
      <w:sz w:val="28"/>
    </w:rPr>
    <w:pPr>
      <w:ind w:left="1400" w:firstLine="0"/>
      <w:jc w:val="left"/>
    </w:pPr>
  </w:style>
  <w:style w:type="character" w:styleId="699">
    <w:name w:val="toc 8"/>
    <w:link w:val="698"/>
    <w:rPr>
      <w:rFonts w:ascii="XO Thames" w:hAnsi="XO Thames"/>
      <w:sz w:val="28"/>
    </w:rPr>
  </w:style>
  <w:style w:type="paragraph" w:styleId="700">
    <w:name w:val="toc 5"/>
    <w:next w:val="662"/>
    <w:link w:val="701"/>
    <w:uiPriority w:val="39"/>
    <w:rPr>
      <w:rFonts w:ascii="XO Thames" w:hAnsi="XO Thames"/>
      <w:sz w:val="28"/>
    </w:rPr>
    <w:pPr>
      <w:ind w:left="800" w:firstLine="0"/>
      <w:jc w:val="left"/>
    </w:pPr>
  </w:style>
  <w:style w:type="character" w:styleId="701">
    <w:name w:val="toc 5"/>
    <w:link w:val="700"/>
    <w:rPr>
      <w:rFonts w:ascii="XO Thames" w:hAnsi="XO Thames"/>
      <w:sz w:val="28"/>
    </w:rPr>
  </w:style>
  <w:style w:type="paragraph" w:styleId="702">
    <w:name w:val="Subtitle"/>
    <w:next w:val="662"/>
    <w:link w:val="703"/>
    <w:qFormat/>
    <w:uiPriority w:val="11"/>
    <w:rPr>
      <w:rFonts w:ascii="XO Thames" w:hAnsi="XO Thames"/>
      <w:i/>
      <w:sz w:val="24"/>
    </w:rPr>
    <w:pPr>
      <w:jc w:val="both"/>
    </w:pPr>
  </w:style>
  <w:style w:type="character" w:styleId="703">
    <w:name w:val="Subtitle"/>
    <w:link w:val="702"/>
    <w:rPr>
      <w:rFonts w:ascii="XO Thames" w:hAnsi="XO Thames"/>
      <w:i/>
      <w:sz w:val="24"/>
    </w:rPr>
  </w:style>
  <w:style w:type="paragraph" w:styleId="704">
    <w:name w:val="Title"/>
    <w:next w:val="662"/>
    <w:link w:val="705"/>
    <w:qFormat/>
    <w:uiPriority w:val="10"/>
    <w:rPr>
      <w:rFonts w:ascii="XO Thames" w:hAnsi="XO Thames"/>
      <w:b/>
      <w:caps/>
      <w:sz w:val="40"/>
    </w:rPr>
    <w:pPr>
      <w:jc w:val="center"/>
      <w:spacing w:after="567" w:before="567"/>
    </w:pPr>
  </w:style>
  <w:style w:type="character" w:styleId="705">
    <w:name w:val="Title"/>
    <w:link w:val="704"/>
    <w:rPr>
      <w:rFonts w:ascii="XO Thames" w:hAnsi="XO Thames"/>
      <w:b/>
      <w:caps/>
      <w:sz w:val="40"/>
    </w:rPr>
  </w:style>
  <w:style w:type="paragraph" w:styleId="706">
    <w:name w:val="Heading 4"/>
    <w:next w:val="662"/>
    <w:link w:val="707"/>
    <w:qFormat/>
    <w:uiPriority w:val="9"/>
    <w:rPr>
      <w:rFonts w:ascii="XO Thames" w:hAnsi="XO Thames"/>
      <w:b/>
      <w:sz w:val="24"/>
    </w:rPr>
    <w:pPr>
      <w:jc w:val="both"/>
      <w:spacing w:after="120" w:before="120"/>
      <w:outlineLvl w:val="3"/>
    </w:pPr>
  </w:style>
  <w:style w:type="character" w:styleId="707">
    <w:name w:val="Heading 4"/>
    <w:link w:val="706"/>
    <w:rPr>
      <w:rFonts w:ascii="XO Thames" w:hAnsi="XO Thames"/>
      <w:b/>
      <w:sz w:val="24"/>
    </w:rPr>
  </w:style>
  <w:style w:type="paragraph" w:styleId="708">
    <w:name w:val="Heading 2"/>
    <w:next w:val="662"/>
    <w:link w:val="709"/>
    <w:qFormat/>
    <w:uiPriority w:val="9"/>
    <w:rPr>
      <w:rFonts w:ascii="XO Thames" w:hAnsi="XO Thames"/>
      <w:b/>
      <w:sz w:val="28"/>
    </w:rPr>
    <w:pPr>
      <w:jc w:val="both"/>
      <w:spacing w:after="120" w:before="120"/>
      <w:outlineLvl w:val="1"/>
    </w:pPr>
  </w:style>
  <w:style w:type="character" w:styleId="709">
    <w:name w:val="Heading 2"/>
    <w:link w:val="708"/>
    <w:rPr>
      <w:rFonts w:ascii="XO Thames" w:hAnsi="XO Thames"/>
      <w:b/>
      <w:sz w:val="28"/>
    </w:rPr>
  </w:style>
  <w:style w:type="table" w:styleId="710" w:default="1">
    <w:name w:val="Normal Table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Table Grid"/>
    <w:basedOn w:val="710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12">
    <w:name w:val="Table Grid"/>
    <w:rPr>
      <w:sz w:val="22"/>
    </w:rPr>
    <w:tblPr/>
  </w:style>
  <w:style w:type="numbering" w:styleId="713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Arial"/>
        <a:cs typeface="Arial"/>
      </a:majorFont>
      <a:minorFont>
        <a:latin typeface="XO Thame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DocSecurity>0</DocSecurity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2026-01-22T06:19:00Z</dcterms:created>
  <dcterms:modified xsi:type="dcterms:W3CDTF">2026-02-26T10:09:30Z</dcterms:modified>
</cp:coreProperties>
</file>