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0" w:left="75" w:right="32"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Перечень документов необходимых при направлении детей на обследование в ТПМПК Большемурашкинского округа.</w:t>
      </w:r>
    </w:p>
    <w:p w14:paraId="02000000">
      <w:pPr>
        <w:widowControl w:val="1"/>
        <w:ind w:firstLine="0" w:left="75" w:right="32"/>
        <w:rPr>
          <w:rFonts w:ascii="Times New Roman" w:hAnsi="Times New Roman"/>
        </w:rPr>
      </w:pPr>
    </w:p>
    <w:p w14:paraId="03000000">
      <w:pPr>
        <w:widowControl w:val="1"/>
        <w:ind w:firstLine="0" w:left="75" w:right="32"/>
        <w:rPr>
          <w:rFonts w:ascii="Times New Roman" w:hAnsi="Times New Roman"/>
        </w:rPr>
      </w:pPr>
      <w:r>
        <w:rPr>
          <w:rFonts w:ascii="Times New Roman" w:hAnsi="Times New Roman"/>
        </w:rPr>
        <w:t>Обследование осуществляется ТПМПК на основании заявления о проведении обследования в ТПМПК (далее - заявление) родителя (законн</w:t>
      </w:r>
      <w:r>
        <w:rPr>
          <w:rFonts w:ascii="Times New Roman" w:hAnsi="Times New Roman"/>
        </w:rPr>
        <w:t>ого представителя) обследуемого.</w:t>
      </w:r>
    </w:p>
    <w:p w14:paraId="04000000">
      <w:pPr>
        <w:widowControl w:val="1"/>
        <w:ind w:firstLine="708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>Подписью родителя (законного представителя) обследуемого заверяется согласие на обработку полученных в связи с обследованием персональных данных</w:t>
      </w:r>
      <w:r>
        <w:rPr>
          <w:rFonts w:ascii="Times New Roman" w:hAnsi="Times New Roman"/>
        </w:rPr>
        <w:t xml:space="preserve"> и </w:t>
      </w:r>
      <w:r>
        <w:rPr>
          <w:rFonts w:ascii="Times New Roman" w:hAnsi="Times New Roman"/>
        </w:rPr>
        <w:t xml:space="preserve">факт ознакомления с порядком проведения обследования в комиссии. </w:t>
      </w:r>
    </w:p>
    <w:p w14:paraId="05000000">
      <w:pPr>
        <w:widowControl w:val="1"/>
        <w:ind w:firstLine="708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проведения обследования в комиссию одновременно с заявлением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предоставляются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следующие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документы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(предварительно </w:t>
      </w:r>
      <w:r>
        <w:rPr>
          <w:rFonts w:ascii="Times New Roman" w:hAnsi="Times New Roman"/>
        </w:rPr>
        <w:t xml:space="preserve">в электронном </w:t>
      </w:r>
      <w:r>
        <w:rPr>
          <w:rFonts w:ascii="Times New Roman" w:hAnsi="Times New Roman"/>
        </w:rPr>
        <w:t>виде</w:t>
      </w:r>
      <w:r>
        <w:rPr>
          <w:rFonts w:ascii="Times New Roman" w:hAnsi="Times New Roman"/>
        </w:rPr>
        <w:t>, в день проведения оригиналы)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</w:p>
    <w:p w14:paraId="06000000">
      <w:pPr>
        <w:widowControl w:val="1"/>
        <w:ind w:firstLine="0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Копия документа, удостоверяющего личность родителя (законного представителя) обследуемого, обследуемого в возрасте старше 14 лет. </w:t>
      </w:r>
    </w:p>
    <w:p w14:paraId="07000000">
      <w:pPr>
        <w:widowControl w:val="1"/>
        <w:ind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 xml:space="preserve">Копия свидетельства о рождении обследуемого (для лиц, не достигших 14 лет) или документа, подтверждающего родство заявителя. </w:t>
      </w:r>
    </w:p>
    <w:p w14:paraId="08000000">
      <w:pPr>
        <w:widowControl w:val="1"/>
        <w:ind w:firstLine="0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 xml:space="preserve">Копия документа, подтверждающего установление опеки или попечительства (при необходимости). </w:t>
      </w:r>
    </w:p>
    <w:p w14:paraId="09000000">
      <w:pPr>
        <w:widowControl w:val="1"/>
        <w:spacing w:after="5" w:line="273" w:lineRule="auto"/>
        <w:ind w:firstLine="0" w:left="-15" w:right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>
        <w:rPr>
          <w:rFonts w:ascii="Times New Roman" w:hAnsi="Times New Roman"/>
        </w:rPr>
        <w:t xml:space="preserve">Направление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Организации,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осуществляющей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социальное обслуживание, медицинской организации, других организаций (при наличии) </w:t>
      </w:r>
    </w:p>
    <w:p w14:paraId="0A000000">
      <w:pPr>
        <w:widowControl w:val="1"/>
        <w:ind w:firstLine="0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 xml:space="preserve">Постановление комиссии по делам несовершеннолетних и защите их прав о направлении на комиссию (при наличии). </w:t>
      </w:r>
    </w:p>
    <w:p w14:paraId="0B000000">
      <w:pPr>
        <w:widowControl w:val="1"/>
        <w:ind w:firstLine="0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>
        <w:rPr>
          <w:rFonts w:ascii="Times New Roman" w:hAnsi="Times New Roman"/>
        </w:rPr>
        <w:t xml:space="preserve">Представление психолого-педагогического консилиума организации, осуществляющей образовательную деятельность (специалиста (специалистов), осуществляющего психолого-педагогическое сопровождение обучающегося) </w:t>
      </w:r>
    </w:p>
    <w:p w14:paraId="0C000000">
      <w:pPr>
        <w:widowControl w:val="1"/>
        <w:ind w:firstLine="0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>
        <w:rPr>
          <w:rFonts w:ascii="Times New Roman" w:hAnsi="Times New Roman"/>
        </w:rPr>
        <w:t xml:space="preserve">Копия заключения (заключений) ТПМПК о результатах ранее проведенного обследования (при наличии). </w:t>
      </w:r>
    </w:p>
    <w:p w14:paraId="0D000000">
      <w:pPr>
        <w:widowControl w:val="1"/>
        <w:ind w:firstLine="0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>
        <w:rPr>
          <w:rFonts w:ascii="Times New Roman" w:hAnsi="Times New Roman"/>
        </w:rPr>
        <w:t xml:space="preserve">Копии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справки,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подтверждающей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фак</w:t>
      </w:r>
      <w:r>
        <w:rPr>
          <w:rFonts w:ascii="Times New Roman" w:hAnsi="Times New Roman"/>
        </w:rPr>
        <w:t xml:space="preserve">т </w:t>
      </w:r>
      <w:r>
        <w:rPr>
          <w:rFonts w:ascii="Times New Roman" w:hAnsi="Times New Roman"/>
        </w:rPr>
        <w:t>установления инвалидности</w:t>
      </w:r>
      <w:r>
        <w:rPr>
          <w:rFonts w:ascii="Times New Roman" w:hAnsi="Times New Roman"/>
        </w:rPr>
        <w:t xml:space="preserve"> (МСЭ)</w:t>
      </w:r>
      <w:r>
        <w:rPr>
          <w:rFonts w:ascii="Times New Roman" w:hAnsi="Times New Roman"/>
        </w:rPr>
        <w:t xml:space="preserve">, и ИПРА (при наличии). </w:t>
      </w:r>
    </w:p>
    <w:p w14:paraId="0E000000">
      <w:pPr>
        <w:widowControl w:val="1"/>
        <w:ind w:firstLine="0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>
        <w:rPr>
          <w:rFonts w:ascii="Times New Roman" w:hAnsi="Times New Roman"/>
        </w:rPr>
        <w:t xml:space="preserve">Медицинское заключение, содержащее информацию о состоянии здоровья обследуемого, результатах медицинских обследований и (или) лечения, выданное медицинской организацией по месту жительства (регистрации) </w:t>
      </w:r>
      <w:r>
        <w:rPr>
          <w:rFonts w:ascii="Times New Roman" w:hAnsi="Times New Roman"/>
        </w:rPr>
        <w:t>:</w:t>
      </w:r>
    </w:p>
    <w:p w14:paraId="0F000000">
      <w:pPr>
        <w:widowControl w:val="1"/>
        <w:ind w:firstLine="299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>1) педиатр - подробная выписка из истории развития ребенка;</w:t>
      </w:r>
    </w:p>
    <w:p w14:paraId="10000000">
      <w:pPr>
        <w:widowControl w:val="1"/>
        <w:ind w:firstLine="299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>2)невролог – неврологический статус или диагноз заболевания;</w:t>
      </w:r>
    </w:p>
    <w:p w14:paraId="11000000">
      <w:pPr>
        <w:widowControl w:val="1"/>
        <w:ind w:firstLine="299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>3)психиатр – диагноз или шифр заболевания;</w:t>
      </w:r>
    </w:p>
    <w:p w14:paraId="12000000">
      <w:pPr>
        <w:widowControl w:val="1"/>
        <w:ind w:firstLine="299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4)отоларинголог </w:t>
      </w:r>
      <w:r>
        <w:rPr>
          <w:rFonts w:ascii="Times New Roman" w:hAnsi="Times New Roman"/>
        </w:rPr>
        <w:t>– острота слуха, состояние органов слуха;</w:t>
      </w:r>
    </w:p>
    <w:p w14:paraId="13000000">
      <w:pPr>
        <w:widowControl w:val="1"/>
        <w:ind w:firstLine="299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>5)офтальмолог – острота зрения, состояние органов зрения;</w:t>
      </w:r>
    </w:p>
    <w:p w14:paraId="14000000">
      <w:pPr>
        <w:widowControl w:val="1"/>
        <w:ind w:firstLine="299" w:left="-15" w:right="64"/>
        <w:rPr>
          <w:rFonts w:ascii="Times New Roman" w:hAnsi="Times New Roman"/>
        </w:rPr>
      </w:pPr>
      <w:r>
        <w:rPr>
          <w:rFonts w:ascii="Times New Roman" w:hAnsi="Times New Roman"/>
        </w:rPr>
        <w:t>6)врач – ортопед – для детей с нарушениями опорно-двигательного аппарата;</w:t>
      </w:r>
    </w:p>
    <w:p w14:paraId="15000000">
      <w:pPr>
        <w:widowControl w:val="1"/>
        <w:ind w:firstLine="299" w:right="64"/>
        <w:rPr>
          <w:rFonts w:ascii="Times New Roman" w:hAnsi="Times New Roman"/>
        </w:rPr>
      </w:pPr>
    </w:p>
    <w:p w14:paraId="16000000">
      <w:pPr>
        <w:widowControl w:val="1"/>
        <w:spacing w:after="5" w:line="273" w:lineRule="auto"/>
        <w:ind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При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проведении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обследовани</w:t>
      </w:r>
      <w:r>
        <w:rPr>
          <w:rFonts w:ascii="Times New Roman" w:hAnsi="Times New Roman"/>
        </w:rPr>
        <w:t xml:space="preserve">я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родитель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(законный </w:t>
      </w:r>
      <w:r>
        <w:rPr>
          <w:rFonts w:ascii="Times New Roman" w:hAnsi="Times New Roman"/>
        </w:rPr>
        <w:t xml:space="preserve">представитель) обследуемого предъявляет в комиссию оригиналы документов </w:t>
      </w:r>
    </w:p>
    <w:p w14:paraId="17000000">
      <w:pPr>
        <w:widowControl w:val="1"/>
        <w:ind w:firstLine="0" w:left="0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Во время проведения обследования в комиссию родителем (законным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представителем) обследуемого предъявляются копии диагностических и (или) контрольных работ обследуемого обучающегося, заверенные руководителем Организации, оригиналы рабочих тетрадей по русскому языку и математике, а для детей дошкольного возраста - результаты самостоятельной продуктивной деятельности. </w:t>
      </w:r>
    </w:p>
    <w:p w14:paraId="18000000">
      <w:pPr>
        <w:widowControl w:val="1"/>
        <w:ind w:firstLine="0" w:left="0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При недостаточности сведений о состоянии здоровья обследуемого или в случае необходимости уточнения диагноза комиссия вправе запросить в срок не позднее 5 рабочих дней со дня проведения обследования у родителя (законного представителя) обследуемого дополнительную информацию о состоянии здоровья обследуемого.</w:t>
      </w:r>
    </w:p>
    <w:p w14:paraId="19000000">
      <w:pPr>
        <w:widowControl w:val="1"/>
        <w:ind w:firstLine="0" w:left="0" w:right="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При недостаточности сведений об организации образовательного процесса обследуемого обучающегося и (или) при выявлении несоответствия его знаний требованиям образовательной программы комиссия вправе запросить в срок не позднее 5 рабочих дней со дня проведения обследования у организации дополнительную информацию (информацию о текущей успеваемости и результатах промежуточной аттестации по учебным предметам, копию личной карты обучающегося, копию приказа об обучении на дому (при наличии), индивидуальный учебный план (при наличии).</w:t>
      </w:r>
    </w:p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14" w:line="268" w:lineRule="auto"/>
      <w:ind w:hanging="10" w:left="10" w:right="2"/>
      <w:jc w:val="both"/>
    </w:pPr>
    <w:rPr>
      <w:rFonts w:ascii="@SimSun-ExtG" w:hAnsi="@SimSun-ExtG"/>
      <w:color w:val="000000"/>
      <w:sz w:val="28"/>
    </w:rPr>
  </w:style>
  <w:style w:default="1" w:styleId="Style_1_ch" w:type="character">
    <w:name w:val="Normal"/>
    <w:link w:val="Style_1"/>
    <w:rPr>
      <w:rFonts w:ascii="@SimSun-ExtG" w:hAnsi="@SimSun-ExtG"/>
      <w:color w:val="000000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Balloon Text"/>
    <w:basedOn w:val="Style_1"/>
    <w:link w:val="Style_8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8_ch" w:type="character">
    <w:name w:val="Balloon Text"/>
    <w:basedOn w:val="Style_1_ch"/>
    <w:link w:val="Style_8"/>
    <w:rPr>
      <w:rFonts w:ascii="Segoe UI" w:hAnsi="Segoe UI"/>
      <w:sz w:val="1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1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1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1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1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MyOffice-CoreFramework-Android/39-1403.1124.10324.1037.1@679e5ff1b4970ca5064828970bd80f08e8f6daeb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2026-02-05T13:07:00Z</dcterms:created>
  <dcterms:modified xsi:type="dcterms:W3CDTF">2026-02-05T13:31:00Z</dcterms:modified>
</cp:coreProperties>
</file>